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961"/>
        <w:gridCol w:w="1560"/>
        <w:gridCol w:w="6945"/>
      </w:tblGrid>
      <w:tr w:rsidR="009B7A4D" w:rsidRPr="009B7837" w14:paraId="7CCA4835" w14:textId="77777777" w:rsidTr="00F6751B">
        <w:trPr>
          <w:trHeight w:val="567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7B92C8F6" w14:textId="77777777" w:rsidR="009B7A4D" w:rsidRPr="00F6751B" w:rsidRDefault="009B7A4D" w:rsidP="002837B1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6751B">
              <w:rPr>
                <w:rFonts w:asciiTheme="minorHAnsi" w:hAnsiTheme="minorHAnsi"/>
                <w:b/>
                <w:sz w:val="22"/>
                <w:szCs w:val="22"/>
              </w:rPr>
              <w:t xml:space="preserve">Business </w:t>
            </w:r>
            <w:r w:rsidR="002837B1" w:rsidRPr="00F6751B">
              <w:rPr>
                <w:rFonts w:asciiTheme="minorHAnsi" w:hAnsiTheme="minorHAnsi"/>
                <w:b/>
                <w:sz w:val="22"/>
                <w:szCs w:val="22"/>
              </w:rPr>
              <w:t>n</w:t>
            </w:r>
            <w:r w:rsidRPr="00F6751B">
              <w:rPr>
                <w:rFonts w:asciiTheme="minorHAnsi" w:hAnsiTheme="minorHAnsi"/>
                <w:b/>
                <w:sz w:val="22"/>
                <w:szCs w:val="22"/>
              </w:rPr>
              <w:t>ame:</w:t>
            </w:r>
          </w:p>
        </w:tc>
        <w:tc>
          <w:tcPr>
            <w:tcW w:w="13466" w:type="dxa"/>
            <w:gridSpan w:val="3"/>
            <w:tcBorders>
              <w:bottom w:val="single" w:sz="4" w:space="0" w:color="auto"/>
            </w:tcBorders>
            <w:vAlign w:val="bottom"/>
          </w:tcPr>
          <w:p w14:paraId="4934771C" w14:textId="77777777" w:rsidR="009B7A4D" w:rsidRPr="00F6751B" w:rsidRDefault="009B7A4D" w:rsidP="009B7A4D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76768" w:rsidRPr="009B7837" w14:paraId="475A199A" w14:textId="77777777" w:rsidTr="00F6751B">
        <w:trPr>
          <w:trHeight w:val="567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410DB0" w14:textId="6576B0FF" w:rsidR="00B76768" w:rsidRPr="00F6751B" w:rsidRDefault="00B76768" w:rsidP="009B7A4D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6751B">
              <w:rPr>
                <w:rFonts w:asciiTheme="minorHAnsi" w:hAnsiTheme="minorHAnsi"/>
                <w:b/>
                <w:sz w:val="22"/>
                <w:szCs w:val="22"/>
              </w:rPr>
              <w:t>Date conducted: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B723A2" w14:textId="77777777" w:rsidR="00B76768" w:rsidRPr="00F6751B" w:rsidRDefault="00B76768" w:rsidP="009B7A4D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DEB9B9" w14:textId="31D28F77" w:rsidR="00B76768" w:rsidRPr="00F6751B" w:rsidRDefault="00B76768" w:rsidP="00B76768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6751B">
              <w:rPr>
                <w:rFonts w:asciiTheme="minorHAnsi" w:hAnsiTheme="minorHAnsi"/>
                <w:b/>
                <w:sz w:val="22"/>
                <w:szCs w:val="22"/>
              </w:rPr>
              <w:t>Completed by: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AF68F3" w14:textId="04E14D22" w:rsidR="00B76768" w:rsidRPr="009B7837" w:rsidRDefault="00B76768" w:rsidP="00BB08D5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695154A" w14:textId="77777777" w:rsidR="00FC2B2C" w:rsidRPr="0017656E" w:rsidRDefault="00FC2B2C" w:rsidP="00D87978">
      <w:pPr>
        <w:spacing w:before="0"/>
      </w:pPr>
    </w:p>
    <w:tbl>
      <w:tblPr>
        <w:tblStyle w:val="TableGrid"/>
        <w:tblW w:w="4973" w:type="pct"/>
        <w:tblLook w:val="04A0" w:firstRow="1" w:lastRow="0" w:firstColumn="1" w:lastColumn="0" w:noHBand="0" w:noVBand="1"/>
      </w:tblPr>
      <w:tblGrid>
        <w:gridCol w:w="1838"/>
        <w:gridCol w:w="5387"/>
        <w:gridCol w:w="8080"/>
      </w:tblGrid>
      <w:tr w:rsidR="00B76768" w:rsidRPr="00B76768" w14:paraId="34DB7E46" w14:textId="77777777" w:rsidTr="00D87978">
        <w:trPr>
          <w:trHeight w:val="545"/>
        </w:trPr>
        <w:tc>
          <w:tcPr>
            <w:tcW w:w="1838" w:type="dxa"/>
            <w:shd w:val="clear" w:color="auto" w:fill="D9D9D9" w:themeFill="background1" w:themeFillShade="D9"/>
          </w:tcPr>
          <w:p w14:paraId="04486626" w14:textId="214900E5" w:rsidR="00B76768" w:rsidRPr="00B76768" w:rsidRDefault="00B76768" w:rsidP="00B76768">
            <w:pPr>
              <w:tabs>
                <w:tab w:val="left" w:pos="3735"/>
              </w:tabs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Elements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14:paraId="6883644B" w14:textId="048DD884" w:rsidR="00B76768" w:rsidRPr="00B76768" w:rsidRDefault="00B76768" w:rsidP="00B7676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Suggested areas to consider</w:t>
            </w:r>
          </w:p>
        </w:tc>
        <w:tc>
          <w:tcPr>
            <w:tcW w:w="8079" w:type="dxa"/>
            <w:shd w:val="clear" w:color="auto" w:fill="D9D9D9" w:themeFill="background1" w:themeFillShade="D9"/>
          </w:tcPr>
          <w:p w14:paraId="13AB7CB2" w14:textId="1C5338BC" w:rsidR="00B76768" w:rsidRPr="00B76768" w:rsidRDefault="00D87978" w:rsidP="00B7676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B</w:t>
            </w:r>
            <w:r w:rsidRPr="00D87978">
              <w:rPr>
                <w:rFonts w:asciiTheme="minorHAnsi" w:hAnsiTheme="minorHAnsi"/>
                <w:b/>
                <w:sz w:val="22"/>
                <w:szCs w:val="22"/>
              </w:rPr>
              <w:t>usiness, community and</w:t>
            </w:r>
            <w:r w:rsidR="00F57578">
              <w:rPr>
                <w:rFonts w:asciiTheme="minorHAnsi" w:hAnsiTheme="minorHAnsi"/>
                <w:b/>
                <w:sz w:val="22"/>
                <w:szCs w:val="22"/>
              </w:rPr>
              <w:t>/or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environmental risks and assets</w:t>
            </w:r>
            <w:r w:rsidR="00B76768" w:rsidRPr="00B76768">
              <w:rPr>
                <w:rFonts w:asciiTheme="minorHAnsi" w:hAnsiTheme="minorHAnsi"/>
                <w:b/>
                <w:sz w:val="22"/>
                <w:szCs w:val="22"/>
              </w:rPr>
              <w:t xml:space="preserve"> identified: </w:t>
            </w:r>
          </w:p>
        </w:tc>
      </w:tr>
      <w:tr w:rsidR="00D87978" w:rsidRPr="00B76768" w14:paraId="4A85AB89" w14:textId="77777777" w:rsidTr="00D87978">
        <w:trPr>
          <w:trHeight w:val="695"/>
        </w:trPr>
        <w:tc>
          <w:tcPr>
            <w:tcW w:w="1838" w:type="dxa"/>
          </w:tcPr>
          <w:p w14:paraId="63881374" w14:textId="58428D0A" w:rsidR="00D87978" w:rsidRPr="00D87978" w:rsidRDefault="00D87978" w:rsidP="00D8797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Business</w:t>
            </w:r>
          </w:p>
        </w:tc>
        <w:tc>
          <w:tcPr>
            <w:tcW w:w="5387" w:type="dxa"/>
          </w:tcPr>
          <w:p w14:paraId="765F22AD" w14:textId="1E5AB046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Staff training and development</w:t>
            </w:r>
            <w:r w:rsidRPr="00B76768">
              <w:rPr>
                <w:rFonts w:asciiTheme="minorHAnsi" w:hAnsiTheme="minorHAnsi"/>
                <w:sz w:val="22"/>
                <w:szCs w:val="22"/>
              </w:rPr>
              <w:t>, food recovery (</w:t>
            </w:r>
            <w:proofErr w:type="spellStart"/>
            <w:r w:rsidRPr="00B76768">
              <w:rPr>
                <w:rFonts w:asciiTheme="minorHAnsi" w:hAnsiTheme="minorHAnsi"/>
                <w:sz w:val="22"/>
                <w:szCs w:val="22"/>
              </w:rPr>
              <w:t>Fareshare</w:t>
            </w:r>
            <w:proofErr w:type="spellEnd"/>
            <w:r w:rsidRPr="00B76768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76768">
              <w:rPr>
                <w:rFonts w:asciiTheme="minorHAnsi" w:hAnsiTheme="minorHAnsi"/>
                <w:sz w:val="22"/>
                <w:szCs w:val="22"/>
              </w:rPr>
              <w:t>FoodBank</w:t>
            </w:r>
            <w:proofErr w:type="spellEnd"/>
            <w:r w:rsidRPr="00B76768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76768">
              <w:rPr>
                <w:rFonts w:asciiTheme="minorHAnsi" w:hAnsiTheme="minorHAnsi"/>
                <w:sz w:val="22"/>
                <w:szCs w:val="22"/>
              </w:rPr>
              <w:t>OzHarvest</w:t>
            </w:r>
            <w:proofErr w:type="spellEnd"/>
            <w:r w:rsidRPr="00B76768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76768">
              <w:rPr>
                <w:rFonts w:asciiTheme="minorHAnsi" w:hAnsiTheme="minorHAnsi"/>
                <w:sz w:val="22"/>
                <w:szCs w:val="22"/>
              </w:rPr>
              <w:t>SecondBite</w:t>
            </w:r>
            <w:proofErr w:type="spellEnd"/>
            <w:r w:rsidRPr="00B76768">
              <w:rPr>
                <w:rFonts w:asciiTheme="minorHAnsi" w:hAnsiTheme="minorHAnsi"/>
                <w:sz w:val="22"/>
                <w:szCs w:val="22"/>
              </w:rPr>
              <w:t>).</w:t>
            </w:r>
          </w:p>
        </w:tc>
        <w:tc>
          <w:tcPr>
            <w:tcW w:w="8079" w:type="dxa"/>
          </w:tcPr>
          <w:p w14:paraId="3AC24960" w14:textId="77777777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87978" w:rsidRPr="00B76768" w14:paraId="58DF10E0" w14:textId="77777777" w:rsidTr="00D87978">
        <w:trPr>
          <w:trHeight w:val="705"/>
        </w:trPr>
        <w:tc>
          <w:tcPr>
            <w:tcW w:w="1838" w:type="dxa"/>
          </w:tcPr>
          <w:p w14:paraId="05128170" w14:textId="4BD450C5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Community</w:t>
            </w:r>
          </w:p>
        </w:tc>
        <w:tc>
          <w:tcPr>
            <w:tcW w:w="5387" w:type="dxa"/>
          </w:tcPr>
          <w:p w14:paraId="31FC50EC" w14:textId="5A65FA81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>Community works, rehabilitation projects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079" w:type="dxa"/>
          </w:tcPr>
          <w:p w14:paraId="37B94028" w14:textId="77777777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87978" w:rsidRPr="00B76768" w14:paraId="281A31D3" w14:textId="77777777" w:rsidTr="00D87978">
        <w:trPr>
          <w:trHeight w:val="688"/>
        </w:trPr>
        <w:tc>
          <w:tcPr>
            <w:tcW w:w="1838" w:type="dxa"/>
          </w:tcPr>
          <w:p w14:paraId="48E3EFBC" w14:textId="77A40F76" w:rsidR="00D87978" w:rsidRPr="00B76768" w:rsidRDefault="00D87978" w:rsidP="00D87978">
            <w:pPr>
              <w:rPr>
                <w:b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Biosecurity</w:t>
            </w:r>
          </w:p>
        </w:tc>
        <w:tc>
          <w:tcPr>
            <w:tcW w:w="5387" w:type="dxa"/>
          </w:tcPr>
          <w:p w14:paraId="6B70D563" w14:textId="6BF214F4" w:rsidR="00D87978" w:rsidRPr="00B76768" w:rsidRDefault="00D87978" w:rsidP="00D87978">
            <w:r w:rsidRPr="00B76768">
              <w:rPr>
                <w:rFonts w:asciiTheme="minorHAnsi" w:hAnsiTheme="minorHAnsi"/>
                <w:sz w:val="22"/>
                <w:szCs w:val="22"/>
              </w:rPr>
              <w:t>Site access, potential industry/regional risks.</w:t>
            </w:r>
          </w:p>
        </w:tc>
        <w:tc>
          <w:tcPr>
            <w:tcW w:w="8079" w:type="dxa"/>
          </w:tcPr>
          <w:p w14:paraId="62B72BDA" w14:textId="77777777" w:rsidR="00D87978" w:rsidRPr="00B76768" w:rsidRDefault="00D87978" w:rsidP="00D87978"/>
        </w:tc>
      </w:tr>
      <w:tr w:rsidR="00D87978" w:rsidRPr="00B76768" w14:paraId="7DD157D1" w14:textId="77777777" w:rsidTr="00D87978">
        <w:trPr>
          <w:trHeight w:val="688"/>
        </w:trPr>
        <w:tc>
          <w:tcPr>
            <w:tcW w:w="1838" w:type="dxa"/>
          </w:tcPr>
          <w:p w14:paraId="0097531F" w14:textId="57A7E297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Land and soil</w:t>
            </w:r>
          </w:p>
        </w:tc>
        <w:tc>
          <w:tcPr>
            <w:tcW w:w="5387" w:type="dxa"/>
          </w:tcPr>
          <w:p w14:paraId="485C7566" w14:textId="5EACA819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 xml:space="preserve">Salinity, soil acidity and alkalinity, </w:t>
            </w:r>
            <w:proofErr w:type="spellStart"/>
            <w:r w:rsidRPr="00B76768">
              <w:rPr>
                <w:rFonts w:asciiTheme="minorHAnsi" w:hAnsiTheme="minorHAnsi"/>
                <w:sz w:val="22"/>
                <w:szCs w:val="22"/>
              </w:rPr>
              <w:t>sodicity</w:t>
            </w:r>
            <w:proofErr w:type="spellEnd"/>
            <w:r w:rsidRPr="00B76768">
              <w:rPr>
                <w:rFonts w:asciiTheme="minorHAnsi" w:hAnsiTheme="minorHAnsi"/>
                <w:sz w:val="22"/>
                <w:szCs w:val="22"/>
              </w:rPr>
              <w:t>, soil degradation, compaction, contaminated land.</w:t>
            </w:r>
          </w:p>
        </w:tc>
        <w:tc>
          <w:tcPr>
            <w:tcW w:w="8079" w:type="dxa"/>
          </w:tcPr>
          <w:p w14:paraId="1E10992F" w14:textId="77777777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87978" w:rsidRPr="00B76768" w14:paraId="690D9DBB" w14:textId="77777777" w:rsidTr="00D87978">
        <w:trPr>
          <w:trHeight w:val="713"/>
        </w:trPr>
        <w:tc>
          <w:tcPr>
            <w:tcW w:w="1838" w:type="dxa"/>
          </w:tcPr>
          <w:p w14:paraId="6322F285" w14:textId="46C0971D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Nutrient management</w:t>
            </w:r>
          </w:p>
        </w:tc>
        <w:tc>
          <w:tcPr>
            <w:tcW w:w="5387" w:type="dxa"/>
          </w:tcPr>
          <w:p w14:paraId="4EBED36C" w14:textId="49BA0FA6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>Inappropriate use, misplacement of fertiliser, nutrient leaching.</w:t>
            </w:r>
          </w:p>
        </w:tc>
        <w:tc>
          <w:tcPr>
            <w:tcW w:w="8079" w:type="dxa"/>
          </w:tcPr>
          <w:p w14:paraId="09C1C0C9" w14:textId="77777777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87978" w:rsidRPr="00B76768" w14:paraId="33F832BB" w14:textId="77777777" w:rsidTr="00D87978">
        <w:trPr>
          <w:trHeight w:val="693"/>
        </w:trPr>
        <w:tc>
          <w:tcPr>
            <w:tcW w:w="1838" w:type="dxa"/>
          </w:tcPr>
          <w:p w14:paraId="4A691069" w14:textId="478F3281" w:rsidR="00D87978" w:rsidRPr="00D87978" w:rsidRDefault="00D87978" w:rsidP="00D8797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Pest and disease management</w:t>
            </w:r>
          </w:p>
        </w:tc>
        <w:tc>
          <w:tcPr>
            <w:tcW w:w="5387" w:type="dxa"/>
          </w:tcPr>
          <w:p w14:paraId="3BA76130" w14:textId="606FB681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Chemical s</w:t>
            </w:r>
            <w:r w:rsidRPr="00B76768">
              <w:rPr>
                <w:rFonts w:asciiTheme="minorHAnsi" w:hAnsiTheme="minorHAnsi"/>
                <w:sz w:val="22"/>
                <w:szCs w:val="22"/>
              </w:rPr>
              <w:t>torage facilities, application/use, alternatives (IPM), disposal.</w:t>
            </w:r>
          </w:p>
        </w:tc>
        <w:tc>
          <w:tcPr>
            <w:tcW w:w="8079" w:type="dxa"/>
          </w:tcPr>
          <w:p w14:paraId="1F484E7F" w14:textId="77777777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87978" w:rsidRPr="00B76768" w14:paraId="1EE6F2AD" w14:textId="77777777" w:rsidTr="00D87978">
        <w:trPr>
          <w:trHeight w:val="711"/>
        </w:trPr>
        <w:tc>
          <w:tcPr>
            <w:tcW w:w="1838" w:type="dxa"/>
          </w:tcPr>
          <w:p w14:paraId="7D3913FF" w14:textId="2BD74118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Water</w:t>
            </w:r>
          </w:p>
        </w:tc>
        <w:tc>
          <w:tcPr>
            <w:tcW w:w="5387" w:type="dxa"/>
          </w:tcPr>
          <w:p w14:paraId="11C114DA" w14:textId="7BE8F601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>Inefficient use, run-off/discharge, water quality, storage, availability, waterways, riparian areas.</w:t>
            </w:r>
          </w:p>
        </w:tc>
        <w:tc>
          <w:tcPr>
            <w:tcW w:w="8079" w:type="dxa"/>
          </w:tcPr>
          <w:p w14:paraId="3749A25F" w14:textId="486D1E39" w:rsidR="00D87978" w:rsidRPr="00B76768" w:rsidRDefault="00D87978" w:rsidP="00D87978">
            <w:pPr>
              <w:tabs>
                <w:tab w:val="left" w:pos="1500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87978" w:rsidRPr="00B76768" w14:paraId="50716540" w14:textId="77777777" w:rsidTr="00D87978">
        <w:trPr>
          <w:trHeight w:val="694"/>
        </w:trPr>
        <w:tc>
          <w:tcPr>
            <w:tcW w:w="1838" w:type="dxa"/>
          </w:tcPr>
          <w:p w14:paraId="2E2260C9" w14:textId="33327EB9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Biodiversity</w:t>
            </w:r>
          </w:p>
        </w:tc>
        <w:tc>
          <w:tcPr>
            <w:tcW w:w="5387" w:type="dxa"/>
          </w:tcPr>
          <w:p w14:paraId="77E7C06E" w14:textId="33344A83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 xml:space="preserve">Loss of biodiversity, regionally significant biodiversity, </w:t>
            </w:r>
            <w:r>
              <w:rPr>
                <w:rFonts w:asciiTheme="minorHAnsi" w:hAnsiTheme="minorHAnsi"/>
                <w:sz w:val="22"/>
                <w:szCs w:val="22"/>
              </w:rPr>
              <w:t>protected species/land, feral animals, invasive species.</w:t>
            </w:r>
          </w:p>
        </w:tc>
        <w:tc>
          <w:tcPr>
            <w:tcW w:w="8079" w:type="dxa"/>
          </w:tcPr>
          <w:p w14:paraId="10CE2BC2" w14:textId="48CD43A7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87978" w:rsidRPr="00B76768" w14:paraId="61A50259" w14:textId="77777777" w:rsidTr="00D87978">
        <w:trPr>
          <w:trHeight w:val="690"/>
        </w:trPr>
        <w:tc>
          <w:tcPr>
            <w:tcW w:w="1838" w:type="dxa"/>
          </w:tcPr>
          <w:p w14:paraId="301BB045" w14:textId="30D39193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Waste</w:t>
            </w:r>
          </w:p>
        </w:tc>
        <w:tc>
          <w:tcPr>
            <w:tcW w:w="5387" w:type="dxa"/>
          </w:tcPr>
          <w:p w14:paraId="3146124C" w14:textId="3F847FC8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>Inappropriate disposal, inefficient use of resources, waste recovery.</w:t>
            </w:r>
          </w:p>
        </w:tc>
        <w:tc>
          <w:tcPr>
            <w:tcW w:w="8079" w:type="dxa"/>
          </w:tcPr>
          <w:p w14:paraId="6838AF2B" w14:textId="45246096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87978" w:rsidRPr="00B76768" w14:paraId="14B9CE5D" w14:textId="77777777" w:rsidTr="00D87978">
        <w:trPr>
          <w:trHeight w:val="704"/>
        </w:trPr>
        <w:tc>
          <w:tcPr>
            <w:tcW w:w="1838" w:type="dxa"/>
          </w:tcPr>
          <w:p w14:paraId="612306AC" w14:textId="45182CA8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Air</w:t>
            </w:r>
          </w:p>
        </w:tc>
        <w:tc>
          <w:tcPr>
            <w:tcW w:w="5387" w:type="dxa"/>
          </w:tcPr>
          <w:p w14:paraId="17C3D705" w14:textId="4B75FBAD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  <w:r w:rsidRPr="00B76768">
              <w:rPr>
                <w:rFonts w:asciiTheme="minorHAnsi" w:hAnsiTheme="minorHAnsi"/>
                <w:sz w:val="22"/>
                <w:szCs w:val="22"/>
              </w:rPr>
              <w:t>Dust, smoke, noise, lights.</w:t>
            </w:r>
          </w:p>
        </w:tc>
        <w:tc>
          <w:tcPr>
            <w:tcW w:w="8079" w:type="dxa"/>
          </w:tcPr>
          <w:p w14:paraId="4F1C88D2" w14:textId="77777777" w:rsidR="00D87978" w:rsidRPr="00B76768" w:rsidRDefault="00D87978" w:rsidP="00D879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87978" w:rsidRPr="00B76768" w14:paraId="7767D6E8" w14:textId="77777777" w:rsidTr="00D87978">
        <w:trPr>
          <w:trHeight w:val="704"/>
        </w:trPr>
        <w:tc>
          <w:tcPr>
            <w:tcW w:w="1838" w:type="dxa"/>
          </w:tcPr>
          <w:p w14:paraId="74432DFB" w14:textId="0845031A" w:rsidR="00D87978" w:rsidRPr="00B76768" w:rsidRDefault="00D87978" w:rsidP="00D87978">
            <w:pPr>
              <w:rPr>
                <w:b/>
              </w:rPr>
            </w:pPr>
            <w:r w:rsidRPr="00B76768">
              <w:rPr>
                <w:rFonts w:asciiTheme="minorHAnsi" w:hAnsiTheme="minorHAnsi"/>
                <w:b/>
                <w:sz w:val="22"/>
                <w:szCs w:val="22"/>
              </w:rPr>
              <w:t>Energy and fuel</w:t>
            </w:r>
          </w:p>
        </w:tc>
        <w:tc>
          <w:tcPr>
            <w:tcW w:w="5387" w:type="dxa"/>
          </w:tcPr>
          <w:p w14:paraId="5047F14A" w14:textId="5A94BB75" w:rsidR="00D87978" w:rsidRPr="00B76768" w:rsidRDefault="00D87978" w:rsidP="00D87978">
            <w:r w:rsidRPr="00B76768">
              <w:rPr>
                <w:rFonts w:asciiTheme="minorHAnsi" w:hAnsiTheme="minorHAnsi"/>
                <w:sz w:val="22"/>
                <w:szCs w:val="22"/>
              </w:rPr>
              <w:t>Inefficient use of resources, storage, spillage.</w:t>
            </w:r>
          </w:p>
        </w:tc>
        <w:tc>
          <w:tcPr>
            <w:tcW w:w="8079" w:type="dxa"/>
          </w:tcPr>
          <w:p w14:paraId="73008E81" w14:textId="77777777" w:rsidR="00D87978" w:rsidRPr="00B76768" w:rsidRDefault="00D87978" w:rsidP="00D87978"/>
        </w:tc>
      </w:tr>
    </w:tbl>
    <w:p w14:paraId="6CAA97D3" w14:textId="77777777" w:rsidR="002837B1" w:rsidRPr="00B76768" w:rsidRDefault="002837B1" w:rsidP="000921E1">
      <w:pPr>
        <w:rPr>
          <w:sz w:val="8"/>
          <w:szCs w:val="2"/>
        </w:rPr>
      </w:pPr>
    </w:p>
    <w:sectPr w:rsidR="002837B1" w:rsidRPr="00B76768" w:rsidSect="00737B94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7EC26" w14:textId="77777777" w:rsidR="00587ACC" w:rsidRDefault="00587ACC" w:rsidP="00FC2B2C">
      <w:pPr>
        <w:spacing w:before="0" w:after="0"/>
      </w:pPr>
      <w:r>
        <w:separator/>
      </w:r>
    </w:p>
  </w:endnote>
  <w:endnote w:type="continuationSeparator" w:id="0">
    <w:p w14:paraId="523D0D0B" w14:textId="77777777" w:rsidR="00587ACC" w:rsidRDefault="00587ACC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290BD" w14:textId="3ACE09B5" w:rsidR="00FC2B2C" w:rsidRDefault="00FC2B2C" w:rsidP="00FC2B2C">
    <w:pPr>
      <w:pStyle w:val="Footer"/>
      <w:spacing w:before="120"/>
    </w:pPr>
    <w:r>
      <w:t xml:space="preserve">Freshcare </w:t>
    </w:r>
    <w:r w:rsidR="00B76768">
      <w:t>Environmental 3</w:t>
    </w:r>
    <w:r w:rsidR="00B76768" w:rsidRPr="00B76768">
      <w:rPr>
        <w:vertAlign w:val="superscript"/>
      </w:rPr>
      <w:t>rd</w:t>
    </w:r>
    <w:r w:rsidR="00B76768">
      <w:t xml:space="preserve"> </w:t>
    </w:r>
    <w:r>
      <w:t>Edition</w:t>
    </w:r>
    <w:r w:rsidR="00A56CAD">
      <w:t xml:space="preserve"> – </w:t>
    </w:r>
    <w:r w:rsidR="00B76768">
      <w:t>E1 EAP assessments</w:t>
    </w:r>
    <w:r>
      <w:t xml:space="preserve"> </w:t>
    </w:r>
    <w:r w:rsidR="0051558A">
      <w:t xml:space="preserve">– </w:t>
    </w:r>
    <w:r w:rsidR="000D6E8E">
      <w:t>Ref1603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EF7114" w:rsidRPr="00EF7114" w14:paraId="754922F8" w14:textId="77777777" w:rsidTr="00EF7114">
      <w:tc>
        <w:tcPr>
          <w:tcW w:w="3847" w:type="dxa"/>
          <w:vAlign w:val="center"/>
        </w:tcPr>
        <w:p w14:paraId="3B483449" w14:textId="5C66A80C" w:rsidR="00EF7114" w:rsidRPr="00EF7114" w:rsidRDefault="00EF7114" w:rsidP="00EF7114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 w:rsidRPr="00EF7114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FRESHCARE AWISSP – VIT1</w:t>
          </w:r>
        </w:p>
      </w:tc>
      <w:tc>
        <w:tcPr>
          <w:tcW w:w="3847" w:type="dxa"/>
          <w:vAlign w:val="center"/>
        </w:tcPr>
        <w:p w14:paraId="5C0AA84A" w14:textId="625C1E8B" w:rsidR="00EF7114" w:rsidRPr="00EF7114" w:rsidRDefault="00EF7114" w:rsidP="00EE7A3B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 w:rsidRPr="00EF7114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FORM - M2 S</w:t>
          </w:r>
          <w:r w:rsidR="00EE7A3B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AP</w:t>
          </w:r>
          <w:r w:rsidRPr="00EF7114"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 xml:space="preserve"> ASSESSMENT</w:t>
          </w:r>
        </w:p>
      </w:tc>
      <w:tc>
        <w:tcPr>
          <w:tcW w:w="3847" w:type="dxa"/>
          <w:vAlign w:val="center"/>
        </w:tcPr>
        <w:p w14:paraId="1FE6FB92" w14:textId="57B51FE4" w:rsidR="00EF7114" w:rsidRPr="00EF7114" w:rsidRDefault="00737B94" w:rsidP="00EF7114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  <w:t>Ref - 1.0</w:t>
          </w:r>
        </w:p>
      </w:tc>
      <w:tc>
        <w:tcPr>
          <w:tcW w:w="3847" w:type="dxa"/>
          <w:vAlign w:val="center"/>
        </w:tcPr>
        <w:p w14:paraId="7B4DDDF6" w14:textId="1E557695" w:rsidR="00EF7114" w:rsidRPr="00EF7114" w:rsidRDefault="00EF7114" w:rsidP="00EF7114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right"/>
            <w:rPr>
              <w:rFonts w:asciiTheme="minorHAnsi" w:eastAsiaTheme="minorHAnsi" w:hAnsiTheme="minorHAnsi" w:cstheme="minorHAnsi"/>
              <w:sz w:val="16"/>
              <w:szCs w:val="16"/>
              <w:lang w:eastAsia="en-US"/>
            </w:rPr>
          </w:pPr>
          <w:r w:rsidRPr="00EF7114">
            <w:rPr>
              <w:rFonts w:asciiTheme="minorHAnsi" w:hAnsiTheme="minorHAnsi" w:cstheme="minorHAnsi"/>
              <w:sz w:val="16"/>
              <w:szCs w:val="16"/>
            </w:rPr>
            <w:t xml:space="preserve">PAGE </w: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begin"/>
          </w:r>
          <w:r w:rsidRPr="00EF7114">
            <w:rPr>
              <w:rFonts w:asciiTheme="minorHAnsi" w:hAnsiTheme="minorHAnsi" w:cstheme="min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separate"/>
          </w:r>
          <w:r w:rsidR="008639F4">
            <w:rPr>
              <w:rFonts w:asciiTheme="minorHAnsi" w:hAnsiTheme="minorHAnsi" w:cstheme="minorHAnsi"/>
              <w:b/>
              <w:bCs/>
              <w:noProof/>
              <w:sz w:val="16"/>
              <w:szCs w:val="16"/>
            </w:rPr>
            <w:t>1</w: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end"/>
          </w:r>
          <w:r w:rsidRPr="00EF7114">
            <w:rPr>
              <w:rFonts w:asciiTheme="minorHAnsi" w:hAnsiTheme="minorHAnsi" w:cstheme="minorHAnsi"/>
              <w:sz w:val="16"/>
              <w:szCs w:val="16"/>
            </w:rPr>
            <w:t xml:space="preserve"> OF </w: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begin"/>
          </w:r>
          <w:r w:rsidRPr="00EF7114">
            <w:rPr>
              <w:rFonts w:asciiTheme="minorHAnsi" w:hAnsiTheme="minorHAnsi" w:cstheme="min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separate"/>
          </w:r>
          <w:r w:rsidR="008639F4">
            <w:rPr>
              <w:rFonts w:asciiTheme="minorHAnsi" w:hAnsiTheme="minorHAnsi" w:cstheme="minorHAnsi"/>
              <w:b/>
              <w:bCs/>
              <w:noProof/>
              <w:sz w:val="16"/>
              <w:szCs w:val="16"/>
            </w:rPr>
            <w:t>1</w:t>
          </w:r>
          <w:r w:rsidRPr="00EF7114">
            <w:rPr>
              <w:rFonts w:cstheme="minorHAnsi"/>
              <w:b/>
              <w:bCs/>
              <w:sz w:val="16"/>
              <w:szCs w:val="16"/>
            </w:rPr>
            <w:fldChar w:fldCharType="end"/>
          </w:r>
        </w:p>
      </w:tc>
    </w:tr>
  </w:tbl>
  <w:p w14:paraId="237D829A" w14:textId="3FBB11DC" w:rsidR="00EF7114" w:rsidRDefault="00EF7114" w:rsidP="00EF7114">
    <w:pPr>
      <w:tabs>
        <w:tab w:val="left" w:pos="7088"/>
      </w:tabs>
      <w:autoSpaceDE w:val="0"/>
      <w:autoSpaceDN w:val="0"/>
      <w:adjustRightInd w:val="0"/>
      <w:spacing w:before="120" w:after="0"/>
      <w:rPr>
        <w:b/>
        <w:bCs/>
        <w:sz w:val="20"/>
        <w:szCs w:val="20"/>
      </w:rPr>
    </w:pPr>
    <w:r>
      <w:rPr>
        <w:rFonts w:ascii="Calibri" w:eastAsiaTheme="minorHAnsi" w:hAnsi="Calibri" w:cs="Calibri"/>
        <w:sz w:val="20"/>
        <w:szCs w:val="20"/>
        <w:lang w:eastAsia="en-US"/>
      </w:rPr>
      <w:tab/>
    </w:r>
    <w:r>
      <w:rPr>
        <w:rFonts w:ascii="Calibri" w:eastAsiaTheme="minorHAnsi" w:hAnsi="Calibri" w:cs="Calibri"/>
        <w:sz w:val="20"/>
        <w:szCs w:val="20"/>
        <w:lang w:eastAsia="en-US"/>
      </w:rPr>
      <w:tab/>
    </w:r>
    <w:r>
      <w:rPr>
        <w:rFonts w:ascii="Calibri" w:eastAsiaTheme="minorHAnsi" w:hAnsi="Calibri" w:cs="Calibri"/>
        <w:sz w:val="20"/>
        <w:szCs w:val="20"/>
        <w:lang w:eastAsia="en-US"/>
      </w:rPr>
      <w:tab/>
    </w:r>
    <w:r>
      <w:rPr>
        <w:b/>
        <w:bCs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0110A" w14:textId="77777777" w:rsidR="00587ACC" w:rsidRDefault="00587ACC" w:rsidP="00FC2B2C">
      <w:pPr>
        <w:spacing w:before="0" w:after="0"/>
      </w:pPr>
      <w:r>
        <w:separator/>
      </w:r>
    </w:p>
  </w:footnote>
  <w:footnote w:type="continuationSeparator" w:id="0">
    <w:p w14:paraId="6C289C74" w14:textId="77777777" w:rsidR="00587ACC" w:rsidRDefault="00587ACC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40046" w14:textId="364A7418" w:rsidR="00C90984" w:rsidRPr="00C90984" w:rsidRDefault="00C90984" w:rsidP="00C90984">
    <w:pPr>
      <w:pStyle w:val="Header"/>
      <w:spacing w:after="120"/>
      <w:rPr>
        <w:b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F795" w14:textId="216C74F6" w:rsidR="00C90984" w:rsidRPr="00C90984" w:rsidRDefault="00B56E2C" w:rsidP="00C90984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M2</w:t>
    </w:r>
    <w:r w:rsidR="00B76768">
      <w:rPr>
        <w:b/>
        <w:sz w:val="32"/>
        <w:szCs w:val="32"/>
      </w:rPr>
      <w:t xml:space="preserve"> </w:t>
    </w:r>
    <w:r w:rsidR="00EE7A3B">
      <w:rPr>
        <w:b/>
        <w:sz w:val="32"/>
        <w:szCs w:val="32"/>
      </w:rPr>
      <w:t xml:space="preserve">SAP </w:t>
    </w:r>
    <w:r w:rsidR="00737B94">
      <w:rPr>
        <w:b/>
        <w:sz w:val="32"/>
        <w:szCs w:val="32"/>
      </w:rPr>
      <w:t>A</w:t>
    </w:r>
    <w:r w:rsidR="00B76768">
      <w:rPr>
        <w:b/>
        <w:sz w:val="32"/>
        <w:szCs w:val="32"/>
      </w:rPr>
      <w:t>ssessment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8632B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4A322A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36286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A73B77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E47C70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386B0B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B808CC"/>
    <w:multiLevelType w:val="hybridMultilevel"/>
    <w:tmpl w:val="99F27BBE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7" w15:restartNumberingAfterBreak="0">
    <w:nsid w:val="73776E9E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921E1"/>
    <w:rsid w:val="000D6E8E"/>
    <w:rsid w:val="000E40DA"/>
    <w:rsid w:val="00101021"/>
    <w:rsid w:val="00141BDB"/>
    <w:rsid w:val="0017656E"/>
    <w:rsid w:val="00204858"/>
    <w:rsid w:val="0021052F"/>
    <w:rsid w:val="00221DE5"/>
    <w:rsid w:val="002837B1"/>
    <w:rsid w:val="00286B78"/>
    <w:rsid w:val="002D3BB7"/>
    <w:rsid w:val="002E7169"/>
    <w:rsid w:val="00300ABB"/>
    <w:rsid w:val="00334DBA"/>
    <w:rsid w:val="00335109"/>
    <w:rsid w:val="00351AF1"/>
    <w:rsid w:val="0035672C"/>
    <w:rsid w:val="0036213F"/>
    <w:rsid w:val="003900BA"/>
    <w:rsid w:val="003D0FA7"/>
    <w:rsid w:val="00401240"/>
    <w:rsid w:val="00441875"/>
    <w:rsid w:val="004547F3"/>
    <w:rsid w:val="004E43BA"/>
    <w:rsid w:val="0051558A"/>
    <w:rsid w:val="0053336D"/>
    <w:rsid w:val="00555255"/>
    <w:rsid w:val="00587ACC"/>
    <w:rsid w:val="005E1ADF"/>
    <w:rsid w:val="005E2917"/>
    <w:rsid w:val="005E7F26"/>
    <w:rsid w:val="00604C1A"/>
    <w:rsid w:val="00605696"/>
    <w:rsid w:val="006273EE"/>
    <w:rsid w:val="00637290"/>
    <w:rsid w:val="00696694"/>
    <w:rsid w:val="006E4E98"/>
    <w:rsid w:val="00701603"/>
    <w:rsid w:val="00737B94"/>
    <w:rsid w:val="00792AE3"/>
    <w:rsid w:val="007C3003"/>
    <w:rsid w:val="00813955"/>
    <w:rsid w:val="00813E55"/>
    <w:rsid w:val="0084464D"/>
    <w:rsid w:val="00847A6B"/>
    <w:rsid w:val="008639F4"/>
    <w:rsid w:val="0088743B"/>
    <w:rsid w:val="008F1515"/>
    <w:rsid w:val="00970830"/>
    <w:rsid w:val="009B7837"/>
    <w:rsid w:val="009B7A4D"/>
    <w:rsid w:val="00A3690B"/>
    <w:rsid w:val="00A36BBC"/>
    <w:rsid w:val="00A56CAD"/>
    <w:rsid w:val="00AC3076"/>
    <w:rsid w:val="00AF4202"/>
    <w:rsid w:val="00B56E2C"/>
    <w:rsid w:val="00B76768"/>
    <w:rsid w:val="00BB08D5"/>
    <w:rsid w:val="00BF4B89"/>
    <w:rsid w:val="00C00924"/>
    <w:rsid w:val="00C532D6"/>
    <w:rsid w:val="00C90984"/>
    <w:rsid w:val="00D25B65"/>
    <w:rsid w:val="00D35946"/>
    <w:rsid w:val="00D422A0"/>
    <w:rsid w:val="00D87978"/>
    <w:rsid w:val="00DA1854"/>
    <w:rsid w:val="00DA2365"/>
    <w:rsid w:val="00E20EDB"/>
    <w:rsid w:val="00E30D7F"/>
    <w:rsid w:val="00E331AB"/>
    <w:rsid w:val="00E62B7D"/>
    <w:rsid w:val="00E73224"/>
    <w:rsid w:val="00E83A5A"/>
    <w:rsid w:val="00EE180D"/>
    <w:rsid w:val="00EE7A3B"/>
    <w:rsid w:val="00EF7114"/>
    <w:rsid w:val="00F254CD"/>
    <w:rsid w:val="00F26A9D"/>
    <w:rsid w:val="00F57578"/>
    <w:rsid w:val="00F6751B"/>
    <w:rsid w:val="00F8532E"/>
    <w:rsid w:val="00FB3C50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EF6195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24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2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99"/>
    <w:qFormat/>
    <w:rsid w:val="00441875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dbfd6a-5ce7-4e69-afbb-faaa555e4ca1">
      <UserInfo>
        <DisplayName/>
        <AccountId xsi:nil="true"/>
        <AccountType/>
      </UserInfo>
    </SharedWithUsers>
    <MediaLengthInSeconds xmlns="20d71383-da5b-476c-b0a8-300e6ee9ab7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10A479-2C56-4BBA-B6A6-899E8F5783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225A74-F707-4B68-8981-FB14E86E63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F660C3-8396-4280-A40C-4658423D4D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12057A-41D3-450B-A3FA-91C4D4BEC1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M2 SAP assessment</vt:lpstr>
    </vt:vector>
  </TitlesOfParts>
  <Company>Hewlett-Packard Company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M2 SAP assessment</dc:title>
  <dc:subject/>
  <dc:creator>Freshcare Ltd</dc:creator>
  <cp:keywords/>
  <dc:description/>
  <cp:lastModifiedBy>Christa Schwarz</cp:lastModifiedBy>
  <cp:revision>4</cp:revision>
  <cp:lastPrinted>2020-06-19T00:14:00Z</cp:lastPrinted>
  <dcterms:created xsi:type="dcterms:W3CDTF">2021-10-07T03:58:00Z</dcterms:created>
  <dcterms:modified xsi:type="dcterms:W3CDTF">2021-10-07T03:59:00Z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