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644"/>
        <w:gridCol w:w="4181"/>
        <w:gridCol w:w="4252"/>
        <w:gridCol w:w="4615"/>
      </w:tblGrid>
      <w:tr w:rsidR="005348C1" w:rsidRPr="006F69BE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7777777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48C1" w:rsidRPr="00AB26D7" w14:paraId="61582C4B" w14:textId="77777777" w:rsidTr="00B6314D">
        <w:trPr>
          <w:trHeight w:val="567"/>
        </w:trPr>
        <w:tc>
          <w:tcPr>
            <w:tcW w:w="2340" w:type="dxa"/>
            <w:gridSpan w:val="2"/>
            <w:vAlign w:val="bottom"/>
          </w:tcPr>
          <w:p w14:paraId="0FC4132F" w14:textId="5B0C90C6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Date p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developed:</w:t>
            </w:r>
          </w:p>
        </w:tc>
        <w:tc>
          <w:tcPr>
            <w:tcW w:w="4181" w:type="dxa"/>
            <w:tcBorders>
              <w:bottom w:val="single" w:sz="4" w:space="0" w:color="auto"/>
            </w:tcBorders>
            <w:vAlign w:val="bottom"/>
          </w:tcPr>
          <w:p w14:paraId="70209E81" w14:textId="77777777" w:rsidR="005348C1" w:rsidRPr="00B6314D" w:rsidRDefault="005348C1" w:rsidP="005348C1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2E6DB00D" w14:textId="0123D48D" w:rsidR="005348C1" w:rsidRPr="00B6314D" w:rsidRDefault="005348C1" w:rsidP="00601A68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Name of person who documented </w:t>
            </w:r>
            <w:r w:rsidR="00601A68"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the plan</w:t>
            </w:r>
            <w:r w:rsidRPr="00B6314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77777777" w:rsidR="005348C1" w:rsidRPr="00AB26D7" w:rsidRDefault="005348C1" w:rsidP="005348C1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961551" w14:textId="1D094E43" w:rsidR="00E7561D" w:rsidRPr="00AB26D7" w:rsidRDefault="00E7561D" w:rsidP="00E41B89">
      <w:pPr>
        <w:spacing w:after="0"/>
        <w:jc w:val="both"/>
        <w:rPr>
          <w:rFonts w:cstheme="minorHAnsi"/>
          <w:sz w:val="4"/>
          <w:szCs w:val="4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276"/>
        <w:gridCol w:w="402"/>
        <w:gridCol w:w="4300"/>
        <w:gridCol w:w="1795"/>
        <w:gridCol w:w="1766"/>
        <w:gridCol w:w="2849"/>
      </w:tblGrid>
      <w:tr w:rsidR="00E41B89" w:rsidRPr="00AB26D7" w14:paraId="17867FBF" w14:textId="77777777" w:rsidTr="00AE186D">
        <w:trPr>
          <w:trHeight w:val="330"/>
        </w:trPr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</w:tcPr>
          <w:p w14:paraId="1CBCF16C" w14:textId="754FD61F" w:rsidR="00E41B89" w:rsidRPr="00AB26D7" w:rsidRDefault="00734419" w:rsidP="00734419">
            <w:pPr>
              <w:spacing w:before="0" w:after="0"/>
              <w:rPr>
                <w:rFonts w:asciiTheme="minorHAnsi" w:hAnsiTheme="minorHAnsi" w:cstheme="minorHAnsi"/>
              </w:rPr>
            </w:pPr>
            <w:r w:rsidRPr="00AB26D7">
              <w:rPr>
                <w:rFonts w:asciiTheme="minorHAnsi" w:hAnsiTheme="minorHAnsi" w:cstheme="minorHAnsi"/>
              </w:rPr>
              <w:t xml:space="preserve">The </w:t>
            </w:r>
            <w:r w:rsidR="00E41B89" w:rsidRPr="00AB26D7">
              <w:rPr>
                <w:rFonts w:asciiTheme="minorHAnsi" w:hAnsiTheme="minorHAnsi" w:cstheme="minorHAnsi"/>
              </w:rPr>
              <w:t>incident management plan is documented to support business continuity and identify ways to:</w:t>
            </w:r>
          </w:p>
        </w:tc>
      </w:tr>
      <w:tr w:rsidR="00E41B89" w:rsidRPr="00AB26D7" w14:paraId="18208DCE" w14:textId="77777777" w:rsidTr="00AE186D">
        <w:trPr>
          <w:trHeight w:val="294"/>
        </w:trPr>
        <w:tc>
          <w:tcPr>
            <w:tcW w:w="4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BE114B4" w14:textId="6375398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reduce the likelihood of an incident occurring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4E3F776" w14:textId="1B712469" w:rsidR="00E41B89" w:rsidRPr="00AF3DBB" w:rsidRDefault="00E41B89" w:rsidP="008644D4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 xml:space="preserve">ensure </w:t>
            </w:r>
            <w:r w:rsidR="008644D4" w:rsidRPr="00AF3DBB">
              <w:rPr>
                <w:rFonts w:asciiTheme="minorHAnsi" w:hAnsiTheme="minorHAnsi" w:cstheme="minorHAnsi"/>
              </w:rPr>
              <w:t>business activities are</w:t>
            </w:r>
            <w:r w:rsidRPr="00AF3DBB">
              <w:rPr>
                <w:rFonts w:asciiTheme="minorHAnsi" w:hAnsiTheme="minorHAnsi" w:cstheme="minorHAnsi"/>
              </w:rPr>
              <w:t xml:space="preserve"> not compromised</w:t>
            </w:r>
          </w:p>
        </w:tc>
        <w:tc>
          <w:tcPr>
            <w:tcW w:w="4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60AD1D3" w14:textId="0490BCA2" w:rsidR="00E41B89" w:rsidRPr="00AF3DBB" w:rsidRDefault="00E41B89" w:rsidP="00E41B89">
            <w:pPr>
              <w:pStyle w:val="ListParagraph"/>
              <w:numPr>
                <w:ilvl w:val="0"/>
                <w:numId w:val="5"/>
              </w:numPr>
              <w:spacing w:after="0"/>
              <w:ind w:left="357" w:hanging="357"/>
              <w:rPr>
                <w:rFonts w:asciiTheme="minorHAnsi" w:hAnsiTheme="minorHAnsi" w:cstheme="minorHAnsi"/>
              </w:rPr>
            </w:pPr>
            <w:r w:rsidRPr="00AF3DBB">
              <w:rPr>
                <w:rFonts w:asciiTheme="minorHAnsi" w:hAnsiTheme="minorHAnsi" w:cstheme="minorHAnsi"/>
              </w:rPr>
              <w:t>respond to, and recover from, an incident.</w:t>
            </w:r>
          </w:p>
        </w:tc>
      </w:tr>
      <w:tr w:rsidR="00E41B89" w:rsidRPr="004F6ED1" w14:paraId="3F181854" w14:textId="77777777" w:rsidTr="00E41B89">
        <w:trPr>
          <w:trHeight w:val="455"/>
        </w:trPr>
        <w:tc>
          <w:tcPr>
            <w:tcW w:w="4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4AF99A" w14:textId="5B9ED039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Potential risks to business continuity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647BD" w14:textId="76A6F30B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Strategies and practices to manage risk(s)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AD960" w14:textId="7DC6F31D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Internal and external stakeholders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22F2A" w14:textId="3CF94872" w:rsidR="00E41B89" w:rsidRPr="00AB26D7" w:rsidRDefault="00E41B89" w:rsidP="00E41B8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Worker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EC33C6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AB26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E41B89" w:rsidRPr="004F6ED1" w14:paraId="048B0EE2" w14:textId="77777777" w:rsidTr="00734419">
        <w:trPr>
          <w:trHeight w:val="7462"/>
        </w:trPr>
        <w:tc>
          <w:tcPr>
            <w:tcW w:w="4276" w:type="dxa"/>
            <w:tcBorders>
              <w:right w:val="single" w:sz="4" w:space="0" w:color="auto"/>
            </w:tcBorders>
          </w:tcPr>
          <w:p w14:paraId="24822560" w14:textId="7C8D5EC0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4702" w:type="dxa"/>
            <w:gridSpan w:val="2"/>
            <w:tcBorders>
              <w:right w:val="single" w:sz="4" w:space="0" w:color="auto"/>
            </w:tcBorders>
          </w:tcPr>
          <w:p w14:paraId="2FE0A58C" w14:textId="182FCB0D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561" w:type="dxa"/>
            <w:gridSpan w:val="2"/>
            <w:tcBorders>
              <w:left w:val="single" w:sz="4" w:space="0" w:color="auto"/>
            </w:tcBorders>
          </w:tcPr>
          <w:p w14:paraId="080AF67B" w14:textId="44053E32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2849" w:type="dxa"/>
            <w:tcBorders>
              <w:left w:val="single" w:sz="4" w:space="0" w:color="auto"/>
            </w:tcBorders>
          </w:tcPr>
          <w:p w14:paraId="279E7213" w14:textId="11BE13AB" w:rsidR="00E41B89" w:rsidRPr="00265F75" w:rsidRDefault="00E41B89" w:rsidP="00E41B8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02CEA459" w14:textId="77777777" w:rsidR="003F0602" w:rsidRPr="00601A68" w:rsidRDefault="003F0602" w:rsidP="00601A68">
      <w:pPr>
        <w:rPr>
          <w:sz w:val="4"/>
          <w:szCs w:val="4"/>
        </w:rPr>
      </w:pPr>
    </w:p>
    <w:sectPr w:rsidR="003F0602" w:rsidRPr="00601A68" w:rsidSect="006F69BE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3A519" w14:textId="77777777" w:rsidR="00AE59B1" w:rsidRDefault="00AE59B1" w:rsidP="00FC2B2C">
      <w:pPr>
        <w:spacing w:before="0" w:after="0"/>
      </w:pPr>
      <w:r>
        <w:separator/>
      </w:r>
    </w:p>
  </w:endnote>
  <w:endnote w:type="continuationSeparator" w:id="0">
    <w:p w14:paraId="1CB5A89A" w14:textId="77777777" w:rsidR="00AE59B1" w:rsidRDefault="00AE59B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F69BE" w:rsidRPr="00AF759C" w14:paraId="377C5938" w14:textId="77777777" w:rsidTr="00B53D69">
      <w:tc>
        <w:tcPr>
          <w:tcW w:w="3847" w:type="dxa"/>
          <w:vAlign w:val="center"/>
        </w:tcPr>
        <w:p w14:paraId="3C0682E5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0D866AD" w14:textId="6E9DE3C0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INCIDENT MANAGEMENT PLAN</w:t>
          </w:r>
        </w:p>
      </w:tc>
      <w:tc>
        <w:tcPr>
          <w:tcW w:w="3847" w:type="dxa"/>
          <w:vAlign w:val="center"/>
        </w:tcPr>
        <w:p w14:paraId="68E7F2BB" w14:textId="77777777" w:rsidR="006F69BE" w:rsidRPr="00AF759C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557E1C0" w14:textId="0194C05E" w:rsidR="006F69BE" w:rsidRPr="006F69BE" w:rsidRDefault="006F69BE" w:rsidP="006F69B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E59B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E59B1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6F69B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8C0B31D" w:rsidR="00FC2B2C" w:rsidRPr="006F69BE" w:rsidRDefault="00FC2B2C" w:rsidP="006F6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DA9BE" w14:textId="77777777" w:rsidR="00AE59B1" w:rsidRDefault="00AE59B1" w:rsidP="00FC2B2C">
      <w:pPr>
        <w:spacing w:before="0" w:after="0"/>
      </w:pPr>
      <w:r>
        <w:separator/>
      </w:r>
    </w:p>
  </w:footnote>
  <w:footnote w:type="continuationSeparator" w:id="0">
    <w:p w14:paraId="74E4F8EC" w14:textId="77777777" w:rsidR="00AE59B1" w:rsidRDefault="00AE59B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13E1D" w14:textId="06ED9733" w:rsidR="00601A68" w:rsidRPr="00601A68" w:rsidRDefault="006F69BE" w:rsidP="00725DC4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>M</w:t>
    </w:r>
    <w:r w:rsidR="0043220C">
      <w:rPr>
        <w:b/>
        <w:sz w:val="32"/>
        <w:szCs w:val="32"/>
      </w:rPr>
      <w:t>7</w:t>
    </w:r>
    <w:r>
      <w:rPr>
        <w:b/>
        <w:sz w:val="32"/>
        <w:szCs w:val="32"/>
      </w:rPr>
      <w:t xml:space="preserve"> </w:t>
    </w:r>
    <w:r w:rsidR="00601A68">
      <w:rPr>
        <w:b/>
        <w:sz w:val="32"/>
        <w:szCs w:val="32"/>
      </w:rPr>
      <w:t xml:space="preserve">Incident </w:t>
    </w:r>
    <w:r w:rsidR="006D6968">
      <w:rPr>
        <w:b/>
        <w:sz w:val="32"/>
        <w:szCs w:val="32"/>
      </w:rPr>
      <w:t>Management P</w:t>
    </w:r>
    <w:r w:rsidR="00601A68">
      <w:rPr>
        <w:b/>
        <w:sz w:val="32"/>
        <w:szCs w:val="32"/>
      </w:rPr>
      <w:t>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93B"/>
    <w:multiLevelType w:val="hybridMultilevel"/>
    <w:tmpl w:val="A6164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B808CC"/>
    <w:multiLevelType w:val="hybridMultilevel"/>
    <w:tmpl w:val="7F4050D2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7B11144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E4BA5"/>
    <w:rsid w:val="000F7681"/>
    <w:rsid w:val="00123DAB"/>
    <w:rsid w:val="00196E87"/>
    <w:rsid w:val="001F4093"/>
    <w:rsid w:val="002020BA"/>
    <w:rsid w:val="0020603C"/>
    <w:rsid w:val="0021052F"/>
    <w:rsid w:val="00300ABB"/>
    <w:rsid w:val="00315CF5"/>
    <w:rsid w:val="003450A2"/>
    <w:rsid w:val="00360F73"/>
    <w:rsid w:val="003D0450"/>
    <w:rsid w:val="003D46BE"/>
    <w:rsid w:val="003E4578"/>
    <w:rsid w:val="003F0602"/>
    <w:rsid w:val="00401240"/>
    <w:rsid w:val="00431320"/>
    <w:rsid w:val="0043220C"/>
    <w:rsid w:val="004359EF"/>
    <w:rsid w:val="00450151"/>
    <w:rsid w:val="0047095D"/>
    <w:rsid w:val="00475134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A12CE"/>
    <w:rsid w:val="005F46DA"/>
    <w:rsid w:val="00601A68"/>
    <w:rsid w:val="00617E24"/>
    <w:rsid w:val="00670B02"/>
    <w:rsid w:val="006D354D"/>
    <w:rsid w:val="006D6968"/>
    <w:rsid w:val="006F2D24"/>
    <w:rsid w:val="006F69BE"/>
    <w:rsid w:val="007229B4"/>
    <w:rsid w:val="00725DC4"/>
    <w:rsid w:val="00732072"/>
    <w:rsid w:val="00734419"/>
    <w:rsid w:val="007534A4"/>
    <w:rsid w:val="007745FB"/>
    <w:rsid w:val="008644D4"/>
    <w:rsid w:val="008A13D9"/>
    <w:rsid w:val="008A7217"/>
    <w:rsid w:val="008C6609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93333"/>
    <w:rsid w:val="00AB26D7"/>
    <w:rsid w:val="00AD7C09"/>
    <w:rsid w:val="00AE186D"/>
    <w:rsid w:val="00AE59B1"/>
    <w:rsid w:val="00AF3DBB"/>
    <w:rsid w:val="00B25A39"/>
    <w:rsid w:val="00B303AD"/>
    <w:rsid w:val="00B45A0F"/>
    <w:rsid w:val="00B52841"/>
    <w:rsid w:val="00B6314D"/>
    <w:rsid w:val="00BF43D2"/>
    <w:rsid w:val="00C04958"/>
    <w:rsid w:val="00C23FC4"/>
    <w:rsid w:val="00C3607E"/>
    <w:rsid w:val="00C37739"/>
    <w:rsid w:val="00C50D8A"/>
    <w:rsid w:val="00C532FC"/>
    <w:rsid w:val="00C62409"/>
    <w:rsid w:val="00CA018C"/>
    <w:rsid w:val="00CE5D65"/>
    <w:rsid w:val="00DA2365"/>
    <w:rsid w:val="00DD22D0"/>
    <w:rsid w:val="00DE2830"/>
    <w:rsid w:val="00E044A6"/>
    <w:rsid w:val="00E35955"/>
    <w:rsid w:val="00E41B89"/>
    <w:rsid w:val="00E47761"/>
    <w:rsid w:val="00E7561D"/>
    <w:rsid w:val="00EC33C6"/>
    <w:rsid w:val="00EE045F"/>
    <w:rsid w:val="00F3779C"/>
    <w:rsid w:val="00F561A2"/>
    <w:rsid w:val="00F56935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41B89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58531-52B4-4054-B2A2-7EFB1261B0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14946-F43D-41EF-83F9-B2E0C0494B05}"/>
</file>

<file path=customXml/itemProps3.xml><?xml version="1.0" encoding="utf-8"?>
<ds:datastoreItem xmlns:ds="http://schemas.openxmlformats.org/officeDocument/2006/customXml" ds:itemID="{8DA4173F-BCBD-444C-9185-263D4570BC32}"/>
</file>

<file path=customXml/itemProps4.xml><?xml version="1.0" encoding="utf-8"?>
<ds:datastoreItem xmlns:ds="http://schemas.openxmlformats.org/officeDocument/2006/customXml" ds:itemID="{3660D15B-1583-4705-959E-3BE6F08CA1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E3 Biosecurity management program</vt:lpstr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E3 Biosecurity management program</dc:title>
  <dc:subject/>
  <dc:creator>Freshcare Ltd</dc:creator>
  <cp:keywords/>
  <dc:description/>
  <cp:lastModifiedBy>Angela Steain</cp:lastModifiedBy>
  <cp:revision>15</cp:revision>
  <cp:lastPrinted>2018-05-11T04:05:00Z</cp:lastPrinted>
  <dcterms:created xsi:type="dcterms:W3CDTF">2018-05-11T03:23:00Z</dcterms:created>
  <dcterms:modified xsi:type="dcterms:W3CDTF">2020-07-31T07:22:00Z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