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39FFE" w14:textId="0F2B4CBA" w:rsidR="000C2EC5" w:rsidRPr="009033E3" w:rsidRDefault="000C2EC5" w:rsidP="000C2EC5">
      <w:pPr>
        <w:spacing w:before="120" w:after="240"/>
        <w:jc w:val="both"/>
        <w:rPr>
          <w:b/>
          <w:bCs/>
        </w:rPr>
      </w:pPr>
      <w:r w:rsidRPr="009033E3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E832A" wp14:editId="74DAD293">
                <wp:simplePos x="0" y="0"/>
                <wp:positionH relativeFrom="column">
                  <wp:posOffset>942975</wp:posOffset>
                </wp:positionH>
                <wp:positionV relativeFrom="paragraph">
                  <wp:posOffset>247650</wp:posOffset>
                </wp:positionV>
                <wp:extent cx="88011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01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A8AD48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25pt,19.5pt" to="767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Pr="009033E3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D3609" wp14:editId="209EA8A6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13B980"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jXHaw7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033E3">
        <w:rPr>
          <w:b/>
          <w:bCs/>
        </w:rPr>
        <w:t xml:space="preserve">Business name: </w:t>
      </w:r>
      <w:r w:rsidR="0000223D" w:rsidRPr="00726481">
        <w:rPr>
          <w:rFonts w:ascii="Comic Sans MS" w:hAnsi="Comic Sans MS"/>
          <w:b/>
          <w:bCs/>
        </w:rPr>
        <w:t>The Australian Wine Company</w:t>
      </w:r>
    </w:p>
    <w:tbl>
      <w:tblPr>
        <w:tblStyle w:val="TableGrid"/>
        <w:tblW w:w="5048" w:type="pct"/>
        <w:tblLook w:val="04A0" w:firstRow="1" w:lastRow="0" w:firstColumn="1" w:lastColumn="0" w:noHBand="0" w:noVBand="1"/>
      </w:tblPr>
      <w:tblGrid>
        <w:gridCol w:w="3287"/>
        <w:gridCol w:w="7508"/>
        <w:gridCol w:w="2653"/>
        <w:gridCol w:w="2088"/>
      </w:tblGrid>
      <w:tr w:rsidR="008C290A" w:rsidRPr="00F94BDF" w14:paraId="6DBF784B" w14:textId="77777777" w:rsidTr="008C290A">
        <w:trPr>
          <w:trHeight w:val="374"/>
        </w:trPr>
        <w:tc>
          <w:tcPr>
            <w:tcW w:w="328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DC730" w14:textId="77777777" w:rsidR="008C290A" w:rsidRPr="00F94BDF" w:rsidRDefault="008C290A" w:rsidP="008A40C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Water source</w:t>
            </w:r>
          </w:p>
        </w:tc>
        <w:tc>
          <w:tcPr>
            <w:tcW w:w="750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1AD399" w14:textId="300FC6CB" w:rsidR="008C290A" w:rsidRPr="00F94BDF" w:rsidRDefault="008C290A" w:rsidP="004D6E1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Water use 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4D6E1B">
              <w:rPr>
                <w:rFonts w:asciiTheme="minorHAnsi" w:hAnsiTheme="minorHAnsi"/>
                <w:sz w:val="22"/>
                <w:szCs w:val="22"/>
              </w:rPr>
              <w:t xml:space="preserve">include mode of water use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and application </w:t>
            </w:r>
          </w:p>
        </w:tc>
        <w:tc>
          <w:tcPr>
            <w:tcW w:w="265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344BBB" w14:textId="77777777" w:rsidR="008C290A" w:rsidRPr="00F94BDF" w:rsidRDefault="008C290A" w:rsidP="008A40C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Completed by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4A12CA" w14:textId="77777777" w:rsidR="008C290A" w:rsidRPr="00F94BDF" w:rsidRDefault="008C290A" w:rsidP="008A40C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Date completed</w:t>
            </w:r>
          </w:p>
        </w:tc>
      </w:tr>
      <w:tr w:rsidR="008C290A" w:rsidRPr="00F94BDF" w14:paraId="065B7145" w14:textId="77777777" w:rsidTr="0000223D">
        <w:trPr>
          <w:trHeight w:hRule="exact" w:val="1717"/>
        </w:trPr>
        <w:tc>
          <w:tcPr>
            <w:tcW w:w="3287" w:type="dxa"/>
            <w:tcBorders>
              <w:right w:val="single" w:sz="4" w:space="0" w:color="auto"/>
            </w:tcBorders>
            <w:vAlign w:val="center"/>
          </w:tcPr>
          <w:p w14:paraId="6576B5D4" w14:textId="261FC3AB" w:rsidR="008C290A" w:rsidRPr="00726481" w:rsidRDefault="0000223D" w:rsidP="008A40C4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726481">
              <w:rPr>
                <w:rFonts w:ascii="Comic Sans MS" w:hAnsi="Comic Sans MS"/>
                <w:sz w:val="22"/>
                <w:szCs w:val="22"/>
              </w:rPr>
              <w:t>Mains Water</w:t>
            </w:r>
          </w:p>
        </w:tc>
        <w:tc>
          <w:tcPr>
            <w:tcW w:w="7508" w:type="dxa"/>
            <w:tcBorders>
              <w:right w:val="single" w:sz="4" w:space="0" w:color="auto"/>
            </w:tcBorders>
            <w:vAlign w:val="center"/>
          </w:tcPr>
          <w:p w14:paraId="0350ADC4" w14:textId="6984CF9B" w:rsidR="0000223D" w:rsidRPr="00726481" w:rsidRDefault="0000223D" w:rsidP="0000223D">
            <w:pPr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  <w:proofErr w:type="gramStart"/>
            <w:r w:rsidRPr="00726481">
              <w:rPr>
                <w:rFonts w:ascii="Comic Sans MS" w:hAnsi="Comic Sans MS"/>
                <w:sz w:val="22"/>
                <w:szCs w:val="22"/>
              </w:rPr>
              <w:t>Mains</w:t>
            </w:r>
            <w:proofErr w:type="gramEnd"/>
            <w:r w:rsidRPr="00726481">
              <w:rPr>
                <w:rFonts w:ascii="Comic Sans MS" w:hAnsi="Comic Sans MS"/>
                <w:sz w:val="22"/>
                <w:szCs w:val="22"/>
              </w:rPr>
              <w:t xml:space="preserve"> water is used throughout the winery for all winery activities and facilities requiring water including:</w:t>
            </w:r>
          </w:p>
          <w:p w14:paraId="7673F524" w14:textId="02B33B6C" w:rsidR="008C290A" w:rsidRPr="00726481" w:rsidRDefault="0000223D" w:rsidP="0000223D">
            <w:pPr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  <w:r w:rsidRPr="00726481">
              <w:rPr>
                <w:rFonts w:ascii="Comic Sans MS" w:hAnsi="Comic Sans MS"/>
                <w:sz w:val="22"/>
                <w:szCs w:val="22"/>
              </w:rPr>
              <w:t>cleaning tanks</w:t>
            </w:r>
          </w:p>
          <w:p w14:paraId="30FB5A54" w14:textId="171153FE" w:rsidR="0000223D" w:rsidRPr="00726481" w:rsidRDefault="0000223D" w:rsidP="0000223D">
            <w:pPr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  <w:r w:rsidRPr="00726481">
              <w:rPr>
                <w:rFonts w:ascii="Comic Sans MS" w:hAnsi="Comic Sans MS"/>
                <w:sz w:val="22"/>
                <w:szCs w:val="22"/>
              </w:rPr>
              <w:t>laboratory</w:t>
            </w:r>
          </w:p>
          <w:p w14:paraId="09D30441" w14:textId="77777777" w:rsidR="0000223D" w:rsidRPr="00726481" w:rsidRDefault="0000223D" w:rsidP="0000223D">
            <w:pPr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  <w:r w:rsidRPr="00726481">
              <w:rPr>
                <w:rFonts w:ascii="Comic Sans MS" w:hAnsi="Comic Sans MS"/>
                <w:sz w:val="22"/>
                <w:szCs w:val="22"/>
              </w:rPr>
              <w:t>bathrooms</w:t>
            </w:r>
          </w:p>
          <w:p w14:paraId="583EF7BF" w14:textId="2FD2BB76" w:rsidR="0000223D" w:rsidRPr="00726481" w:rsidRDefault="0000223D" w:rsidP="0000223D">
            <w:pPr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  <w:r w:rsidRPr="00726481">
              <w:rPr>
                <w:rFonts w:ascii="Comic Sans MS" w:hAnsi="Comic Sans MS"/>
                <w:sz w:val="22"/>
                <w:szCs w:val="22"/>
              </w:rPr>
              <w:t>kitchen</w:t>
            </w:r>
          </w:p>
          <w:p w14:paraId="73755D2D" w14:textId="7E45D666" w:rsidR="0000223D" w:rsidRPr="00726481" w:rsidRDefault="0000223D" w:rsidP="008A40C4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653" w:type="dxa"/>
            <w:tcBorders>
              <w:right w:val="single" w:sz="4" w:space="0" w:color="auto"/>
            </w:tcBorders>
            <w:vAlign w:val="center"/>
          </w:tcPr>
          <w:p w14:paraId="7884732B" w14:textId="7D58151A" w:rsidR="008C290A" w:rsidRPr="00726481" w:rsidRDefault="0000223D" w:rsidP="008A40C4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726481">
              <w:rPr>
                <w:rFonts w:ascii="Comic Sans MS" w:hAnsi="Comic Sans MS"/>
                <w:sz w:val="22"/>
                <w:szCs w:val="22"/>
              </w:rPr>
              <w:t>M. Davies</w:t>
            </w:r>
          </w:p>
        </w:tc>
        <w:tc>
          <w:tcPr>
            <w:tcW w:w="2088" w:type="dxa"/>
            <w:tcBorders>
              <w:left w:val="single" w:sz="4" w:space="0" w:color="auto"/>
            </w:tcBorders>
            <w:vAlign w:val="center"/>
          </w:tcPr>
          <w:p w14:paraId="0C432126" w14:textId="048496B9" w:rsidR="008C290A" w:rsidRPr="00726481" w:rsidRDefault="0000223D" w:rsidP="008A40C4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726481">
              <w:rPr>
                <w:rFonts w:ascii="Comic Sans MS" w:hAnsi="Comic Sans MS"/>
                <w:sz w:val="22"/>
                <w:szCs w:val="22"/>
              </w:rPr>
              <w:t>1/1/21</w:t>
            </w:r>
          </w:p>
        </w:tc>
      </w:tr>
      <w:tr w:rsidR="008C290A" w:rsidRPr="00F94BDF" w14:paraId="25849073" w14:textId="77777777" w:rsidTr="008C290A">
        <w:trPr>
          <w:trHeight w:hRule="exact" w:val="1375"/>
        </w:trPr>
        <w:tc>
          <w:tcPr>
            <w:tcW w:w="3287" w:type="dxa"/>
            <w:tcBorders>
              <w:right w:val="single" w:sz="4" w:space="0" w:color="auto"/>
            </w:tcBorders>
            <w:vAlign w:val="center"/>
          </w:tcPr>
          <w:p w14:paraId="7D151BF6" w14:textId="331731BD" w:rsidR="008C290A" w:rsidRPr="00726481" w:rsidRDefault="0000223D" w:rsidP="008A40C4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726481">
              <w:rPr>
                <w:rFonts w:ascii="Comic Sans MS" w:hAnsi="Comic Sans MS"/>
                <w:sz w:val="22"/>
                <w:szCs w:val="22"/>
              </w:rPr>
              <w:t>Bore Water</w:t>
            </w:r>
          </w:p>
        </w:tc>
        <w:tc>
          <w:tcPr>
            <w:tcW w:w="7508" w:type="dxa"/>
            <w:tcBorders>
              <w:right w:val="single" w:sz="4" w:space="0" w:color="auto"/>
            </w:tcBorders>
            <w:vAlign w:val="center"/>
          </w:tcPr>
          <w:p w14:paraId="4FB50FA2" w14:textId="2BACD405" w:rsidR="008C290A" w:rsidRPr="00726481" w:rsidRDefault="0000223D" w:rsidP="0000223D">
            <w:pPr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  <w:r w:rsidRPr="00726481">
              <w:rPr>
                <w:rFonts w:ascii="Comic Sans MS" w:hAnsi="Comic Sans MS"/>
                <w:sz w:val="22"/>
                <w:szCs w:val="22"/>
              </w:rPr>
              <w:t>Electric pump used to access and distribute groundwater which is used to water the winery and cellar door gardens.</w:t>
            </w:r>
          </w:p>
        </w:tc>
        <w:tc>
          <w:tcPr>
            <w:tcW w:w="2653" w:type="dxa"/>
            <w:tcBorders>
              <w:right w:val="single" w:sz="4" w:space="0" w:color="auto"/>
            </w:tcBorders>
            <w:vAlign w:val="center"/>
          </w:tcPr>
          <w:p w14:paraId="7025A525" w14:textId="6E8E04A1" w:rsidR="008C290A" w:rsidRPr="00726481" w:rsidRDefault="0000223D" w:rsidP="008A40C4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726481">
              <w:rPr>
                <w:rFonts w:ascii="Comic Sans MS" w:hAnsi="Comic Sans MS"/>
                <w:sz w:val="22"/>
                <w:szCs w:val="22"/>
              </w:rPr>
              <w:t>M. Davies</w:t>
            </w:r>
          </w:p>
        </w:tc>
        <w:tc>
          <w:tcPr>
            <w:tcW w:w="2088" w:type="dxa"/>
            <w:tcBorders>
              <w:left w:val="single" w:sz="4" w:space="0" w:color="auto"/>
            </w:tcBorders>
            <w:vAlign w:val="center"/>
          </w:tcPr>
          <w:p w14:paraId="6F3D80D6" w14:textId="366ACA15" w:rsidR="008C290A" w:rsidRPr="00726481" w:rsidRDefault="0000223D" w:rsidP="008A40C4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726481">
              <w:rPr>
                <w:rFonts w:ascii="Comic Sans MS" w:hAnsi="Comic Sans MS"/>
                <w:sz w:val="22"/>
                <w:szCs w:val="22"/>
              </w:rPr>
              <w:t>1/1/21</w:t>
            </w:r>
          </w:p>
        </w:tc>
      </w:tr>
      <w:tr w:rsidR="008C290A" w:rsidRPr="00F94BDF" w14:paraId="61DB28C5" w14:textId="77777777" w:rsidTr="008C290A">
        <w:trPr>
          <w:trHeight w:hRule="exact" w:val="1375"/>
        </w:trPr>
        <w:tc>
          <w:tcPr>
            <w:tcW w:w="3287" w:type="dxa"/>
          </w:tcPr>
          <w:p w14:paraId="69A6453F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</w:tcPr>
          <w:p w14:paraId="728F4B29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</w:tcPr>
          <w:p w14:paraId="7E43501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</w:tcPr>
          <w:p w14:paraId="77646748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290A" w:rsidRPr="00F94BDF" w14:paraId="612A2730" w14:textId="77777777" w:rsidTr="008C290A">
        <w:trPr>
          <w:trHeight w:hRule="exact" w:val="1375"/>
        </w:trPr>
        <w:tc>
          <w:tcPr>
            <w:tcW w:w="3287" w:type="dxa"/>
          </w:tcPr>
          <w:p w14:paraId="2FB7F1E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</w:tcPr>
          <w:p w14:paraId="102AEE3A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</w:tcPr>
          <w:p w14:paraId="5A01DD04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</w:tcPr>
          <w:p w14:paraId="1488DA44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290A" w:rsidRPr="00F94BDF" w14:paraId="1A8A3FA3" w14:textId="77777777" w:rsidTr="008C290A">
        <w:trPr>
          <w:trHeight w:hRule="exact" w:val="1375"/>
        </w:trPr>
        <w:tc>
          <w:tcPr>
            <w:tcW w:w="3287" w:type="dxa"/>
          </w:tcPr>
          <w:p w14:paraId="292E3707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</w:tcPr>
          <w:p w14:paraId="79E8B88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</w:tcPr>
          <w:p w14:paraId="6FFBE51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</w:tcPr>
          <w:p w14:paraId="2D90794D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2CEA459" w14:textId="77777777" w:rsidR="003F0602" w:rsidRPr="000C2EC5" w:rsidRDefault="003F0602" w:rsidP="000C2EC5"/>
    <w:sectPr w:rsidR="003F0602" w:rsidRPr="000C2EC5" w:rsidSect="00311FE2">
      <w:headerReference w:type="default" r:id="rId11"/>
      <w:footerReference w:type="default" r:id="rId12"/>
      <w:pgSz w:w="16838" w:h="11906" w:orient="landscape"/>
      <w:pgMar w:top="720" w:right="720" w:bottom="720" w:left="720" w:header="567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D97B3" w14:textId="77777777" w:rsidR="002470E5" w:rsidRDefault="002470E5" w:rsidP="00FC2B2C">
      <w:pPr>
        <w:spacing w:before="0" w:after="0"/>
      </w:pPr>
      <w:r>
        <w:separator/>
      </w:r>
    </w:p>
  </w:endnote>
  <w:endnote w:type="continuationSeparator" w:id="0">
    <w:p w14:paraId="296F5845" w14:textId="77777777" w:rsidR="002470E5" w:rsidRDefault="002470E5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311FE2" w:rsidRPr="00AF759C" w14:paraId="14E0BB48" w14:textId="77777777" w:rsidTr="00B53D69">
      <w:tc>
        <w:tcPr>
          <w:tcW w:w="3847" w:type="dxa"/>
          <w:vAlign w:val="center"/>
        </w:tcPr>
        <w:p w14:paraId="67FDD3D9" w14:textId="3DF4A296" w:rsidR="00311FE2" w:rsidRPr="00AF759C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4D6E1B" w:rsidRPr="004D6E1B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0FB51E8D" w14:textId="7896D07B" w:rsidR="00311FE2" w:rsidRPr="00AF759C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E4 WATER SOURCE RECORD</w:t>
          </w:r>
        </w:p>
      </w:tc>
      <w:tc>
        <w:tcPr>
          <w:tcW w:w="3847" w:type="dxa"/>
          <w:vAlign w:val="center"/>
        </w:tcPr>
        <w:p w14:paraId="3261BE39" w14:textId="77777777" w:rsidR="00311FE2" w:rsidRPr="00AF759C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ACB509E" w14:textId="06333FB7" w:rsidR="00311FE2" w:rsidRPr="00311FE2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11FE2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F73E9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F73E9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16077FB4" w14:textId="1F750998" w:rsidR="004027C4" w:rsidRPr="00311FE2" w:rsidRDefault="004027C4" w:rsidP="00311F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A0503" w14:textId="77777777" w:rsidR="002470E5" w:rsidRDefault="002470E5" w:rsidP="00FC2B2C">
      <w:pPr>
        <w:spacing w:before="0" w:after="0"/>
      </w:pPr>
      <w:r>
        <w:separator/>
      </w:r>
    </w:p>
  </w:footnote>
  <w:footnote w:type="continuationSeparator" w:id="0">
    <w:p w14:paraId="1B3DF6A7" w14:textId="77777777" w:rsidR="002470E5" w:rsidRDefault="002470E5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5D222878" w:rsidR="00522EC2" w:rsidRPr="00522EC2" w:rsidRDefault="00311FE2" w:rsidP="00522EC2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E4</w:t>
    </w:r>
    <w:r w:rsidR="00522EC2" w:rsidRPr="00522EC2">
      <w:rPr>
        <w:b/>
        <w:sz w:val="32"/>
        <w:szCs w:val="32"/>
      </w:rPr>
      <w:t xml:space="preserve"> Water </w:t>
    </w:r>
    <w:r w:rsidR="009033E3">
      <w:rPr>
        <w:b/>
        <w:sz w:val="32"/>
        <w:szCs w:val="32"/>
      </w:rPr>
      <w:t>S</w:t>
    </w:r>
    <w:r w:rsidR="000C2EC5">
      <w:rPr>
        <w:b/>
        <w:sz w:val="32"/>
        <w:szCs w:val="32"/>
      </w:rPr>
      <w:t xml:space="preserve">ource </w:t>
    </w:r>
    <w:r w:rsidR="009033E3">
      <w:rPr>
        <w:b/>
        <w:sz w:val="32"/>
        <w:szCs w:val="32"/>
      </w:rPr>
      <w:t>R</w:t>
    </w:r>
    <w:r w:rsidR="000C2EC5">
      <w:rPr>
        <w:b/>
        <w:sz w:val="32"/>
        <w:szCs w:val="32"/>
      </w:rPr>
      <w:t>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0223D"/>
    <w:rsid w:val="000C2EC5"/>
    <w:rsid w:val="00123DAB"/>
    <w:rsid w:val="00193752"/>
    <w:rsid w:val="001A7DBA"/>
    <w:rsid w:val="0021052F"/>
    <w:rsid w:val="002470E5"/>
    <w:rsid w:val="002756BA"/>
    <w:rsid w:val="00300ABB"/>
    <w:rsid w:val="00311FE2"/>
    <w:rsid w:val="00316F4C"/>
    <w:rsid w:val="0032205B"/>
    <w:rsid w:val="00360807"/>
    <w:rsid w:val="00363EBB"/>
    <w:rsid w:val="003902A5"/>
    <w:rsid w:val="003D0450"/>
    <w:rsid w:val="003D46BE"/>
    <w:rsid w:val="003E3B07"/>
    <w:rsid w:val="003E4578"/>
    <w:rsid w:val="003F0602"/>
    <w:rsid w:val="00401240"/>
    <w:rsid w:val="004027C4"/>
    <w:rsid w:val="004349F1"/>
    <w:rsid w:val="0047095D"/>
    <w:rsid w:val="004C257B"/>
    <w:rsid w:val="004D6E1B"/>
    <w:rsid w:val="004E4353"/>
    <w:rsid w:val="004F6ED1"/>
    <w:rsid w:val="0051558A"/>
    <w:rsid w:val="00522EC2"/>
    <w:rsid w:val="0053584B"/>
    <w:rsid w:val="00595E6D"/>
    <w:rsid w:val="006233B7"/>
    <w:rsid w:val="00670B02"/>
    <w:rsid w:val="00713FCF"/>
    <w:rsid w:val="00726481"/>
    <w:rsid w:val="00803105"/>
    <w:rsid w:val="00895AF0"/>
    <w:rsid w:val="008A0A23"/>
    <w:rsid w:val="008B70E1"/>
    <w:rsid w:val="008C290A"/>
    <w:rsid w:val="008C6609"/>
    <w:rsid w:val="009033E3"/>
    <w:rsid w:val="00921139"/>
    <w:rsid w:val="0093136C"/>
    <w:rsid w:val="00932827"/>
    <w:rsid w:val="00993C23"/>
    <w:rsid w:val="00A30768"/>
    <w:rsid w:val="00A56CAD"/>
    <w:rsid w:val="00A92208"/>
    <w:rsid w:val="00AF025A"/>
    <w:rsid w:val="00B303AD"/>
    <w:rsid w:val="00B66390"/>
    <w:rsid w:val="00B87772"/>
    <w:rsid w:val="00BF43D2"/>
    <w:rsid w:val="00C04958"/>
    <w:rsid w:val="00C23FC4"/>
    <w:rsid w:val="00C3607E"/>
    <w:rsid w:val="00C37739"/>
    <w:rsid w:val="00C440D1"/>
    <w:rsid w:val="00C532FC"/>
    <w:rsid w:val="00CE5D65"/>
    <w:rsid w:val="00D022FE"/>
    <w:rsid w:val="00D13247"/>
    <w:rsid w:val="00D55FCA"/>
    <w:rsid w:val="00D65733"/>
    <w:rsid w:val="00D82795"/>
    <w:rsid w:val="00D93529"/>
    <w:rsid w:val="00DA2365"/>
    <w:rsid w:val="00DA2BFB"/>
    <w:rsid w:val="00DC7E48"/>
    <w:rsid w:val="00DD22D0"/>
    <w:rsid w:val="00E77241"/>
    <w:rsid w:val="00E80BF5"/>
    <w:rsid w:val="00F3779C"/>
    <w:rsid w:val="00F60EE4"/>
    <w:rsid w:val="00F73E97"/>
    <w:rsid w:val="00F94BDF"/>
    <w:rsid w:val="00F970C6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9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1D1C46-12E0-4A7C-B952-872521B997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65CA51-BA31-4C57-AA03-D7FE8D89D1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FF07D6-E654-4793-8BB6-5F7E245B6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37ACFA-C71D-4CC3-8309-A9ED44759B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FSQ4 Form - F6 Water treatment monitoring record</vt:lpstr>
    </vt:vector>
  </TitlesOfParts>
  <Company>Hewlett-Packard Company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FSQ4 Form - F6 Water treatment monitoring record</dc:title>
  <dc:subject/>
  <dc:creator>Freshcare Ltd</dc:creator>
  <cp:keywords/>
  <dc:description/>
  <cp:lastModifiedBy>Liz Pitcher</cp:lastModifiedBy>
  <cp:revision>12</cp:revision>
  <dcterms:created xsi:type="dcterms:W3CDTF">2019-07-22T23:46:00Z</dcterms:created>
  <dcterms:modified xsi:type="dcterms:W3CDTF">2021-06-15T08:32:00Z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