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quickStyle1.xml" ContentType="application/vnd.openxmlformats-officedocument.drawingml.diagramStyle+xml"/>
  <Override PartName="/word/theme/theme1.xml" ContentType="application/vnd.openxmlformats-officedocument.theme+xml"/>
  <Override PartName="/word/diagrams/drawing1.xml" ContentType="application/vnd.ms-office.drawingml.diagramDrawing+xml"/>
  <Override PartName="/word/diagrams/layout1.xml" ContentType="application/vnd.openxmlformats-officedocument.drawingml.diagramLayout+xml"/>
  <Override PartName="/word/diagrams/colors1.xml" ContentType="application/vnd.openxmlformats-officedocument.drawingml.diagramColor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03E972" w14:textId="1433A75F" w:rsidR="000E6CFF" w:rsidRPr="0064604E" w:rsidRDefault="000E6CFF" w:rsidP="0064604E">
      <w:pPr>
        <w:tabs>
          <w:tab w:val="left" w:pos="6070"/>
        </w:tabs>
        <w:spacing w:before="0" w:after="120" w:line="259" w:lineRule="auto"/>
        <w:rPr>
          <w:b/>
          <w:bCs/>
          <w:sz w:val="32"/>
          <w:szCs w:val="32"/>
        </w:rPr>
      </w:pPr>
      <w:r w:rsidRPr="0064604E">
        <w:rPr>
          <w:b/>
          <w:bCs/>
          <w:sz w:val="32"/>
          <w:szCs w:val="32"/>
        </w:rPr>
        <w:t xml:space="preserve">Conducting your Internal Audit: Overview </w:t>
      </w:r>
    </w:p>
    <w:p w14:paraId="238F44A8" w14:textId="798EE4FD" w:rsidR="0015254E" w:rsidRPr="0015254E" w:rsidRDefault="0015254E" w:rsidP="0015254E">
      <w:pPr>
        <w:shd w:val="clear" w:color="auto" w:fill="FFFFFF"/>
        <w:spacing w:beforeLines="60" w:before="144" w:afterLines="60" w:after="144"/>
        <w:rPr>
          <w:rFonts w:eastAsia="Times New Roman" w:cstheme="minorHAnsi"/>
          <w:color w:val="000000"/>
          <w:lang w:eastAsia="en-AU"/>
        </w:rPr>
      </w:pPr>
      <w:r w:rsidRPr="0015254E">
        <w:rPr>
          <w:rFonts w:eastAsia="Times New Roman" w:cstheme="minorHAnsi"/>
          <w:color w:val="000000"/>
          <w:lang w:eastAsia="en-AU"/>
        </w:rPr>
        <w:t>The internal audit is an integral part of the auditing process for your business and allows you to ensure you are adequately prepared for your external audit.</w:t>
      </w:r>
      <w:r>
        <w:rPr>
          <w:rFonts w:eastAsia="Times New Roman" w:cstheme="minorHAnsi"/>
          <w:color w:val="000000"/>
          <w:lang w:eastAsia="en-AU"/>
        </w:rPr>
        <w:t xml:space="preserve"> </w:t>
      </w:r>
      <w:r>
        <w:rPr>
          <w:rFonts w:ascii="Arial" w:hAnsi="Arial" w:cs="Arial"/>
          <w:color w:val="000000"/>
          <w:sz w:val="21"/>
          <w:szCs w:val="21"/>
          <w:shd w:val="clear" w:color="auto" w:fill="FFFFFF"/>
        </w:rPr>
        <w:t> </w:t>
      </w:r>
      <w:r w:rsidRPr="0015254E">
        <w:rPr>
          <w:rFonts w:eastAsia="Times New Roman" w:cstheme="minorHAnsi"/>
          <w:color w:val="000000"/>
          <w:lang w:eastAsia="en-AU"/>
        </w:rPr>
        <w:t xml:space="preserve">The checklist is based on the </w:t>
      </w:r>
      <w:r w:rsidRPr="004A369D">
        <w:rPr>
          <w:rFonts w:eastAsia="Times New Roman" w:cstheme="minorHAnsi"/>
          <w:color w:val="000000"/>
          <w:lang w:eastAsia="en-AU"/>
        </w:rPr>
        <w:t xml:space="preserve">Freshcare </w:t>
      </w:r>
      <w:r w:rsidRPr="0015254E">
        <w:rPr>
          <w:rFonts w:eastAsia="Times New Roman" w:cstheme="minorHAnsi"/>
          <w:color w:val="000000"/>
          <w:lang w:eastAsia="en-AU"/>
        </w:rPr>
        <w:t xml:space="preserve">Australian Wine Industry </w:t>
      </w:r>
      <w:r w:rsidRPr="004A369D">
        <w:rPr>
          <w:rFonts w:eastAsia="Times New Roman" w:cstheme="minorHAnsi"/>
          <w:color w:val="000000"/>
          <w:lang w:eastAsia="en-AU"/>
        </w:rPr>
        <w:t>Standard</w:t>
      </w:r>
      <w:r w:rsidRPr="0015254E">
        <w:rPr>
          <w:rFonts w:eastAsia="Times New Roman" w:cstheme="minorHAnsi"/>
          <w:color w:val="000000"/>
          <w:lang w:eastAsia="en-AU"/>
        </w:rPr>
        <w:t xml:space="preserve"> of Sustainable Practice </w:t>
      </w:r>
      <w:r>
        <w:rPr>
          <w:rFonts w:eastAsia="Times New Roman" w:cstheme="minorHAnsi"/>
          <w:color w:val="000000"/>
          <w:lang w:eastAsia="en-AU"/>
        </w:rPr>
        <w:t xml:space="preserve">(AWISSP) </w:t>
      </w:r>
      <w:r w:rsidRPr="0015254E">
        <w:rPr>
          <w:rFonts w:eastAsia="Times New Roman" w:cstheme="minorHAnsi"/>
          <w:color w:val="000000"/>
          <w:lang w:eastAsia="en-AU"/>
        </w:rPr>
        <w:t>Standard</w:t>
      </w:r>
      <w:r>
        <w:rPr>
          <w:rFonts w:eastAsia="Times New Roman" w:cstheme="minorHAnsi"/>
          <w:color w:val="000000"/>
          <w:lang w:eastAsia="en-AU"/>
        </w:rPr>
        <w:t>s</w:t>
      </w:r>
      <w:r w:rsidRPr="0015254E">
        <w:rPr>
          <w:rFonts w:eastAsia="Times New Roman" w:cstheme="minorHAnsi"/>
          <w:color w:val="000000"/>
          <w:lang w:eastAsia="en-AU"/>
        </w:rPr>
        <w:t xml:space="preserve"> and is similar to the assessment criteria used by Freshcare auditors, therefore providing a good reference to ensure you are meeting all </w:t>
      </w:r>
      <w:r>
        <w:rPr>
          <w:rFonts w:eastAsia="Times New Roman" w:cstheme="minorHAnsi"/>
          <w:color w:val="000000"/>
          <w:lang w:eastAsia="en-AU"/>
        </w:rPr>
        <w:t xml:space="preserve">program </w:t>
      </w:r>
      <w:r w:rsidRPr="0015254E">
        <w:rPr>
          <w:rFonts w:eastAsia="Times New Roman" w:cstheme="minorHAnsi"/>
          <w:color w:val="000000"/>
          <w:lang w:eastAsia="en-AU"/>
        </w:rPr>
        <w:t>requirements.</w:t>
      </w:r>
    </w:p>
    <w:p w14:paraId="54FFB688" w14:textId="77777777" w:rsidR="004A369D" w:rsidRPr="0064604E" w:rsidRDefault="004A369D" w:rsidP="0064604E">
      <w:pPr>
        <w:shd w:val="clear" w:color="auto" w:fill="D9D9D9" w:themeFill="background1" w:themeFillShade="D9"/>
        <w:spacing w:beforeLines="100" w:before="240" w:afterLines="60" w:after="144"/>
        <w:rPr>
          <w:rFonts w:eastAsia="Times New Roman" w:cstheme="minorHAnsi"/>
          <w:color w:val="000000"/>
          <w:sz w:val="24"/>
          <w:szCs w:val="24"/>
          <w:lang w:eastAsia="en-AU"/>
        </w:rPr>
      </w:pPr>
      <w:r w:rsidRPr="0064604E">
        <w:rPr>
          <w:rFonts w:eastAsia="Times New Roman" w:cstheme="minorHAnsi"/>
          <w:b/>
          <w:bCs/>
          <w:color w:val="000000"/>
          <w:sz w:val="24"/>
          <w:szCs w:val="24"/>
          <w:lang w:eastAsia="en-AU"/>
        </w:rPr>
        <w:t>The purpose of conducting an internal audit is to:</w:t>
      </w:r>
    </w:p>
    <w:p w14:paraId="37A0D9F2" w14:textId="604761EE" w:rsidR="004A369D" w:rsidRPr="004A369D" w:rsidRDefault="004A369D" w:rsidP="0064604E">
      <w:pPr>
        <w:numPr>
          <w:ilvl w:val="0"/>
          <w:numId w:val="8"/>
        </w:numPr>
        <w:shd w:val="clear" w:color="auto" w:fill="FFFFFF"/>
        <w:spacing w:beforeLines="60" w:before="144" w:afterLines="60" w:after="144"/>
      </w:pPr>
      <w:r w:rsidRPr="004A369D">
        <w:t xml:space="preserve">Confirm that practices are being carried out as required by the Freshcare </w:t>
      </w:r>
      <w:r w:rsidR="006A44FD" w:rsidRPr="008A7706">
        <w:t xml:space="preserve">Australian Wine Industry </w:t>
      </w:r>
      <w:r w:rsidRPr="004A369D">
        <w:t>Standard</w:t>
      </w:r>
      <w:r w:rsidR="006A44FD" w:rsidRPr="008A7706">
        <w:t xml:space="preserve"> of Sustainable Practice</w:t>
      </w:r>
      <w:r w:rsidRPr="004A369D">
        <w:t>.</w:t>
      </w:r>
    </w:p>
    <w:p w14:paraId="30D5DB60" w14:textId="77777777" w:rsidR="004A369D" w:rsidRPr="004A369D" w:rsidRDefault="004A369D" w:rsidP="0064604E">
      <w:pPr>
        <w:numPr>
          <w:ilvl w:val="0"/>
          <w:numId w:val="8"/>
        </w:numPr>
        <w:shd w:val="clear" w:color="auto" w:fill="FFFFFF"/>
        <w:spacing w:beforeLines="60" w:before="144" w:afterLines="60" w:after="144"/>
      </w:pPr>
      <w:r w:rsidRPr="004A369D">
        <w:t>Ensure documents, records and procedures are up-to-date, accurate and contain all the required information.</w:t>
      </w:r>
    </w:p>
    <w:p w14:paraId="174DD023" w14:textId="77777777" w:rsidR="004A369D" w:rsidRPr="004A369D" w:rsidRDefault="004A369D" w:rsidP="0064604E">
      <w:pPr>
        <w:numPr>
          <w:ilvl w:val="0"/>
          <w:numId w:val="8"/>
        </w:numPr>
        <w:shd w:val="clear" w:color="auto" w:fill="FFFFFF"/>
        <w:spacing w:beforeLines="60" w:before="144" w:afterLines="60" w:after="144"/>
      </w:pPr>
      <w:r w:rsidRPr="004A369D">
        <w:t>Identify inefficiencies and problems and correct them.</w:t>
      </w:r>
    </w:p>
    <w:p w14:paraId="1F369586" w14:textId="4E90FEDA" w:rsidR="004A369D" w:rsidRDefault="004A369D" w:rsidP="0064604E">
      <w:pPr>
        <w:numPr>
          <w:ilvl w:val="0"/>
          <w:numId w:val="8"/>
        </w:numPr>
        <w:shd w:val="clear" w:color="auto" w:fill="FFFFFF"/>
        <w:spacing w:beforeLines="60" w:before="144" w:afterLines="60" w:after="144"/>
        <w:rPr>
          <w:rFonts w:eastAsia="Times New Roman" w:cstheme="minorHAnsi"/>
          <w:color w:val="000000"/>
          <w:lang w:eastAsia="en-AU"/>
        </w:rPr>
      </w:pPr>
      <w:r w:rsidRPr="004A369D">
        <w:t>Correct any issues</w:t>
      </w:r>
      <w:r w:rsidRPr="004A369D">
        <w:rPr>
          <w:rFonts w:eastAsia="Times New Roman" w:cstheme="minorHAnsi"/>
          <w:color w:val="000000"/>
          <w:lang w:eastAsia="en-AU"/>
        </w:rPr>
        <w:t xml:space="preserve"> that might affect the </w:t>
      </w:r>
      <w:r w:rsidR="006A44FD">
        <w:rPr>
          <w:rFonts w:eastAsia="Times New Roman" w:cstheme="minorHAnsi"/>
          <w:color w:val="000000"/>
          <w:lang w:eastAsia="en-AU"/>
        </w:rPr>
        <w:t>sustainable operation of your site</w:t>
      </w:r>
      <w:r w:rsidRPr="004A369D">
        <w:rPr>
          <w:rFonts w:eastAsia="Times New Roman" w:cstheme="minorHAnsi"/>
          <w:color w:val="000000"/>
          <w:lang w:eastAsia="en-AU"/>
        </w:rPr>
        <w:t>.</w:t>
      </w:r>
    </w:p>
    <w:p w14:paraId="0C13021C" w14:textId="37606772" w:rsidR="004A369D" w:rsidRPr="0064604E" w:rsidRDefault="004A369D" w:rsidP="0064604E">
      <w:pPr>
        <w:shd w:val="clear" w:color="auto" w:fill="D9D9D9" w:themeFill="background1" w:themeFillShade="D9"/>
        <w:spacing w:beforeLines="100" w:before="240" w:afterLines="60" w:after="144"/>
        <w:rPr>
          <w:rFonts w:eastAsia="Times New Roman" w:cstheme="minorHAnsi"/>
          <w:b/>
          <w:bCs/>
          <w:color w:val="000000"/>
          <w:sz w:val="24"/>
          <w:szCs w:val="24"/>
          <w:lang w:eastAsia="en-AU"/>
        </w:rPr>
      </w:pPr>
      <w:r w:rsidRPr="0064604E">
        <w:rPr>
          <w:rFonts w:eastAsia="Times New Roman" w:cstheme="minorHAnsi"/>
          <w:b/>
          <w:bCs/>
          <w:color w:val="000000"/>
          <w:sz w:val="24"/>
          <w:szCs w:val="24"/>
          <w:lang w:eastAsia="en-AU"/>
        </w:rPr>
        <w:t>Who should conduct the internal audit?</w:t>
      </w:r>
    </w:p>
    <w:p w14:paraId="5044AA23" w14:textId="32D1127C" w:rsidR="004A369D" w:rsidRPr="004A369D" w:rsidRDefault="004A369D" w:rsidP="00007D07">
      <w:pPr>
        <w:shd w:val="clear" w:color="auto" w:fill="FFFFFF"/>
        <w:spacing w:beforeLines="60" w:before="144" w:afterLines="60" w:after="144"/>
        <w:rPr>
          <w:rFonts w:eastAsia="Times New Roman" w:cstheme="minorHAnsi"/>
          <w:color w:val="000000"/>
          <w:lang w:eastAsia="en-AU"/>
        </w:rPr>
      </w:pPr>
      <w:r w:rsidRPr="004A369D">
        <w:rPr>
          <w:rFonts w:eastAsia="Times New Roman" w:cstheme="minorHAnsi"/>
          <w:color w:val="000000"/>
          <w:lang w:eastAsia="en-AU"/>
        </w:rPr>
        <w:t>Any person within the business can conduct an internal audit. Ideally, the person undertaking the internal audit should be independent of the practices being reviewed, however, Freshcare recognises that this may not be achievable for some businesses.</w:t>
      </w:r>
    </w:p>
    <w:p w14:paraId="753FE2DE" w14:textId="77777777" w:rsidR="004A369D" w:rsidRPr="0064604E" w:rsidRDefault="004A369D" w:rsidP="0064604E">
      <w:pPr>
        <w:shd w:val="clear" w:color="auto" w:fill="D9D9D9" w:themeFill="background1" w:themeFillShade="D9"/>
        <w:spacing w:beforeLines="100" w:before="240" w:afterLines="60" w:after="144"/>
        <w:rPr>
          <w:rFonts w:eastAsia="Times New Roman" w:cstheme="minorHAnsi"/>
          <w:color w:val="000000"/>
          <w:sz w:val="24"/>
          <w:szCs w:val="24"/>
          <w:lang w:eastAsia="en-AU"/>
        </w:rPr>
      </w:pPr>
      <w:r w:rsidRPr="0064604E">
        <w:rPr>
          <w:rFonts w:eastAsia="Times New Roman" w:cstheme="minorHAnsi"/>
          <w:b/>
          <w:bCs/>
          <w:color w:val="000000"/>
          <w:sz w:val="24"/>
          <w:szCs w:val="24"/>
          <w:lang w:eastAsia="en-AU"/>
        </w:rPr>
        <w:t>Conducting an internal audit involves:</w:t>
      </w:r>
    </w:p>
    <w:p w14:paraId="2FCBE64E" w14:textId="64734408" w:rsidR="004A369D" w:rsidRPr="004A369D" w:rsidRDefault="0064604E" w:rsidP="0064604E">
      <w:pPr>
        <w:numPr>
          <w:ilvl w:val="0"/>
          <w:numId w:val="9"/>
        </w:numPr>
        <w:shd w:val="clear" w:color="auto" w:fill="FFFFFF"/>
        <w:spacing w:beforeLines="60" w:before="144" w:afterLines="60" w:after="144"/>
        <w:rPr>
          <w:rFonts w:eastAsia="Times New Roman" w:cstheme="minorHAnsi"/>
          <w:color w:val="000000"/>
          <w:lang w:eastAsia="en-AU"/>
        </w:rPr>
      </w:pPr>
      <w:r>
        <w:rPr>
          <w:rFonts w:eastAsia="Times New Roman" w:cstheme="minorHAnsi"/>
          <w:color w:val="000000"/>
          <w:lang w:eastAsia="en-AU"/>
        </w:rPr>
        <w:t>T</w:t>
      </w:r>
      <w:r w:rsidR="004A369D" w:rsidRPr="004A369D">
        <w:rPr>
          <w:rFonts w:eastAsia="Times New Roman" w:cstheme="minorHAnsi"/>
          <w:color w:val="000000"/>
          <w:lang w:eastAsia="en-AU"/>
        </w:rPr>
        <w:t>alking to workers</w:t>
      </w:r>
    </w:p>
    <w:p w14:paraId="3C4F16C0" w14:textId="3E1B535F" w:rsidR="004A369D" w:rsidRDefault="0064604E" w:rsidP="0064604E">
      <w:pPr>
        <w:numPr>
          <w:ilvl w:val="0"/>
          <w:numId w:val="9"/>
        </w:numPr>
        <w:shd w:val="clear" w:color="auto" w:fill="FFFFFF"/>
        <w:spacing w:beforeLines="60" w:before="144" w:afterLines="60" w:after="144"/>
        <w:rPr>
          <w:rFonts w:eastAsia="Times New Roman" w:cstheme="minorHAnsi"/>
          <w:color w:val="000000"/>
          <w:lang w:eastAsia="en-AU"/>
        </w:rPr>
      </w:pPr>
      <w:r>
        <w:rPr>
          <w:rFonts w:eastAsia="Times New Roman" w:cstheme="minorHAnsi"/>
          <w:color w:val="000000"/>
          <w:lang w:eastAsia="en-AU"/>
        </w:rPr>
        <w:t>O</w:t>
      </w:r>
      <w:r w:rsidR="004A369D" w:rsidRPr="004A369D">
        <w:rPr>
          <w:rFonts w:eastAsia="Times New Roman" w:cstheme="minorHAnsi"/>
          <w:color w:val="000000"/>
          <w:lang w:eastAsia="en-AU"/>
        </w:rPr>
        <w:t>bserving operations</w:t>
      </w:r>
    </w:p>
    <w:p w14:paraId="54D9C1FA" w14:textId="547DA80D" w:rsidR="002438AC" w:rsidRPr="004A369D" w:rsidRDefault="0064604E" w:rsidP="0064604E">
      <w:pPr>
        <w:numPr>
          <w:ilvl w:val="0"/>
          <w:numId w:val="9"/>
        </w:numPr>
        <w:shd w:val="clear" w:color="auto" w:fill="FFFFFF"/>
        <w:spacing w:beforeLines="60" w:before="144" w:afterLines="60" w:after="144"/>
        <w:rPr>
          <w:rFonts w:eastAsia="Times New Roman" w:cstheme="minorHAnsi"/>
          <w:color w:val="000000"/>
          <w:lang w:eastAsia="en-AU"/>
        </w:rPr>
      </w:pPr>
      <w:r>
        <w:rPr>
          <w:rFonts w:eastAsia="Times New Roman" w:cstheme="minorHAnsi"/>
          <w:color w:val="000000"/>
          <w:lang w:eastAsia="en-AU"/>
        </w:rPr>
        <w:t>R</w:t>
      </w:r>
      <w:r w:rsidR="002438AC">
        <w:rPr>
          <w:rFonts w:eastAsia="Times New Roman" w:cstheme="minorHAnsi"/>
          <w:color w:val="000000"/>
          <w:lang w:eastAsia="en-AU"/>
        </w:rPr>
        <w:t>eviewing policies and procedures</w:t>
      </w:r>
    </w:p>
    <w:p w14:paraId="4128AA7A" w14:textId="14985434" w:rsidR="004A369D" w:rsidRPr="004A369D" w:rsidRDefault="0064604E" w:rsidP="0064604E">
      <w:pPr>
        <w:numPr>
          <w:ilvl w:val="0"/>
          <w:numId w:val="9"/>
        </w:numPr>
        <w:shd w:val="clear" w:color="auto" w:fill="FFFFFF"/>
        <w:spacing w:beforeLines="60" w:before="144" w:afterLines="60" w:after="144"/>
        <w:rPr>
          <w:rFonts w:eastAsia="Times New Roman" w:cstheme="minorHAnsi"/>
          <w:color w:val="000000"/>
          <w:lang w:eastAsia="en-AU"/>
        </w:rPr>
      </w:pPr>
      <w:r>
        <w:rPr>
          <w:rFonts w:eastAsia="Times New Roman" w:cstheme="minorHAnsi"/>
          <w:color w:val="000000"/>
          <w:lang w:eastAsia="en-AU"/>
        </w:rPr>
        <w:t>C</w:t>
      </w:r>
      <w:r w:rsidR="004A369D" w:rsidRPr="004A369D">
        <w:rPr>
          <w:rFonts w:eastAsia="Times New Roman" w:cstheme="minorHAnsi"/>
          <w:color w:val="000000"/>
          <w:lang w:eastAsia="en-AU"/>
        </w:rPr>
        <w:t>hecking records for accuracy and completeness</w:t>
      </w:r>
    </w:p>
    <w:p w14:paraId="5020E548" w14:textId="4C9C0244" w:rsidR="004A369D" w:rsidRPr="004A369D" w:rsidRDefault="0064604E" w:rsidP="0064604E">
      <w:pPr>
        <w:numPr>
          <w:ilvl w:val="0"/>
          <w:numId w:val="9"/>
        </w:numPr>
        <w:shd w:val="clear" w:color="auto" w:fill="FFFFFF"/>
        <w:spacing w:beforeLines="60" w:before="144" w:afterLines="60" w:after="144"/>
        <w:rPr>
          <w:rFonts w:eastAsia="Times New Roman" w:cstheme="minorHAnsi"/>
          <w:color w:val="000000"/>
          <w:lang w:eastAsia="en-AU"/>
        </w:rPr>
      </w:pPr>
      <w:r>
        <w:rPr>
          <w:rFonts w:eastAsia="Times New Roman" w:cstheme="minorHAnsi"/>
          <w:color w:val="000000"/>
          <w:lang w:eastAsia="en-AU"/>
        </w:rPr>
        <w:t>R</w:t>
      </w:r>
      <w:r w:rsidR="004A369D" w:rsidRPr="004A369D">
        <w:rPr>
          <w:rFonts w:eastAsia="Times New Roman" w:cstheme="minorHAnsi"/>
          <w:color w:val="000000"/>
          <w:lang w:eastAsia="en-AU"/>
        </w:rPr>
        <w:t>ecording the detail of what you find – both positive things as well as any areas that need to be addressed.</w:t>
      </w:r>
    </w:p>
    <w:p w14:paraId="7D6088D6" w14:textId="77777777" w:rsidR="002438AC" w:rsidRPr="0064604E" w:rsidRDefault="004A369D" w:rsidP="0064604E">
      <w:pPr>
        <w:shd w:val="clear" w:color="auto" w:fill="D9D9D9" w:themeFill="background1" w:themeFillShade="D9"/>
        <w:spacing w:beforeLines="100" w:before="240" w:afterLines="60" w:after="144"/>
        <w:rPr>
          <w:rFonts w:eastAsia="Times New Roman" w:cstheme="minorHAnsi"/>
          <w:b/>
          <w:bCs/>
          <w:color w:val="000000"/>
          <w:sz w:val="24"/>
          <w:szCs w:val="24"/>
          <w:lang w:eastAsia="en-AU"/>
        </w:rPr>
      </w:pPr>
      <w:r w:rsidRPr="0064604E">
        <w:rPr>
          <w:rFonts w:eastAsia="Times New Roman" w:cstheme="minorHAnsi"/>
          <w:b/>
          <w:bCs/>
          <w:color w:val="000000"/>
          <w:sz w:val="24"/>
          <w:szCs w:val="24"/>
          <w:lang w:eastAsia="en-AU"/>
        </w:rPr>
        <w:t>How often should internal audits be done?</w:t>
      </w:r>
    </w:p>
    <w:p w14:paraId="2B605D04" w14:textId="4E1151A1" w:rsidR="008A7706" w:rsidRPr="0064604E" w:rsidRDefault="004A369D" w:rsidP="0064604E">
      <w:pPr>
        <w:shd w:val="clear" w:color="auto" w:fill="FFFFFF" w:themeFill="background1"/>
        <w:spacing w:beforeLines="60" w:before="144" w:afterLines="60" w:after="144"/>
      </w:pPr>
      <w:r w:rsidRPr="0064604E">
        <w:rPr>
          <w:rFonts w:eastAsia="Times New Roman" w:cstheme="minorHAnsi"/>
          <w:color w:val="000000"/>
          <w:lang w:eastAsia="en-AU"/>
        </w:rPr>
        <w:t>It is always best to do an internal audit before an external audit as it will allow you to address items that need to be prepared to ensure your external audit is successful.</w:t>
      </w:r>
      <w:r w:rsidR="002438AC" w:rsidRPr="0064604E">
        <w:rPr>
          <w:rFonts w:eastAsia="Times New Roman" w:cstheme="minorHAnsi"/>
          <w:color w:val="000000"/>
          <w:lang w:eastAsia="en-AU"/>
        </w:rPr>
        <w:t xml:space="preserve"> This should then be repeated on an annual basis. </w:t>
      </w:r>
      <w:r w:rsidR="008A7706" w:rsidRPr="0064604E">
        <w:t xml:space="preserve">Freshcare encourages internal audits to be used as a tool to improve areas of the business, and therefore the internal audit activities can be spread out throughout the year, as several smaller activities. </w:t>
      </w:r>
    </w:p>
    <w:p w14:paraId="475028BD" w14:textId="5240FB1F" w:rsidR="00A74DA5" w:rsidRDefault="00F202A4" w:rsidP="00007D07">
      <w:pPr>
        <w:spacing w:beforeLines="60" w:before="144" w:afterLines="60" w:after="144"/>
        <w:sectPr w:rsidR="00A74DA5" w:rsidSect="00EE30F1">
          <w:headerReference w:type="default" r:id="rId8"/>
          <w:footerReference w:type="default" r:id="rId9"/>
          <w:headerReference w:type="first" r:id="rId10"/>
          <w:pgSz w:w="16838" w:h="11906" w:orient="landscape"/>
          <w:pgMar w:top="720" w:right="720" w:bottom="720" w:left="720" w:header="426" w:footer="125" w:gutter="0"/>
          <w:cols w:space="708"/>
          <w:docGrid w:linePitch="360"/>
        </w:sectPr>
      </w:pPr>
      <w:r>
        <w:t xml:space="preserve">We have provided an example below to </w:t>
      </w:r>
      <w:r w:rsidR="00CA1826">
        <w:t xml:space="preserve">show </w:t>
      </w:r>
      <w:r w:rsidR="009459F8">
        <w:t xml:space="preserve">how an internal audit should be completed.   By clearly documenting how you comply at the point of time </w:t>
      </w:r>
      <w:r w:rsidR="00576468">
        <w:t xml:space="preserve">of conducting the internal audit, you can then show the external </w:t>
      </w:r>
      <w:r w:rsidR="00CA1826">
        <w:t>auditor</w:t>
      </w:r>
      <w:r w:rsidR="005932DB">
        <w:t xml:space="preserve"> how you are managing your system. </w:t>
      </w:r>
    </w:p>
    <w:p w14:paraId="6968EDCD" w14:textId="56F1590C" w:rsidR="00CA6C29" w:rsidRDefault="00EE30F1" w:rsidP="00EE30F1">
      <w:pPr>
        <w:spacing w:before="0" w:after="160" w:line="259" w:lineRule="auto"/>
      </w:pPr>
      <w:r w:rsidRPr="00EE30F1">
        <w:rPr>
          <w:rFonts w:ascii="Calibri" w:eastAsia="Calibri" w:hAnsi="Calibri"/>
          <w:noProof/>
          <w:lang w:val="en-US" w:eastAsia="en-US"/>
        </w:rPr>
        <w:lastRenderedPageBreak/>
        <w:drawing>
          <wp:anchor distT="0" distB="0" distL="114300" distR="114300" simplePos="0" relativeHeight="251659264" behindDoc="1" locked="0" layoutInCell="1" allowOverlap="1" wp14:anchorId="2AFC31AC" wp14:editId="3C9B8803">
            <wp:simplePos x="0" y="0"/>
            <wp:positionH relativeFrom="margin">
              <wp:align>center</wp:align>
            </wp:positionH>
            <wp:positionV relativeFrom="margin">
              <wp:align>center</wp:align>
            </wp:positionV>
            <wp:extent cx="6955200" cy="5918400"/>
            <wp:effectExtent l="25400" t="0" r="17145" b="12700"/>
            <wp:wrapSquare wrapText="bothSides"/>
            <wp:docPr id="1" name="Diagram 1"/>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p>
    <w:tbl>
      <w:tblPr>
        <w:tblStyle w:val="TableGrid"/>
        <w:tblW w:w="497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4819"/>
        <w:gridCol w:w="1133"/>
        <w:gridCol w:w="3120"/>
        <w:gridCol w:w="2113"/>
        <w:gridCol w:w="2563"/>
      </w:tblGrid>
      <w:tr w:rsidR="000C5DA5" w:rsidRPr="00ED3C93" w14:paraId="51855E70" w14:textId="77777777" w:rsidTr="00806978">
        <w:trPr>
          <w:trHeight w:val="567"/>
        </w:trPr>
        <w:tc>
          <w:tcPr>
            <w:tcW w:w="510" w:type="pct"/>
            <w:tcMar>
              <w:left w:w="0" w:type="dxa"/>
              <w:right w:w="0" w:type="dxa"/>
            </w:tcMar>
            <w:vAlign w:val="bottom"/>
          </w:tcPr>
          <w:p w14:paraId="68E32FAA" w14:textId="46B8A66F" w:rsidR="000C5DA5" w:rsidRPr="00ED3C93" w:rsidRDefault="000C5DA5" w:rsidP="00A1047B">
            <w:pPr>
              <w:tabs>
                <w:tab w:val="left" w:pos="7797"/>
              </w:tabs>
              <w:spacing w:before="0" w:after="0"/>
              <w:rPr>
                <w:rFonts w:asciiTheme="minorHAnsi" w:hAnsiTheme="minorHAnsi" w:cstheme="minorHAnsi"/>
                <w:b/>
                <w:sz w:val="22"/>
                <w:szCs w:val="22"/>
              </w:rPr>
            </w:pPr>
            <w:r w:rsidRPr="00ED3C93">
              <w:rPr>
                <w:rFonts w:asciiTheme="minorHAnsi" w:hAnsiTheme="minorHAnsi" w:cstheme="minorHAnsi"/>
                <w:b/>
                <w:sz w:val="22"/>
                <w:szCs w:val="22"/>
              </w:rPr>
              <w:lastRenderedPageBreak/>
              <w:t>Business name:</w:t>
            </w:r>
          </w:p>
        </w:tc>
        <w:tc>
          <w:tcPr>
            <w:tcW w:w="4490" w:type="pct"/>
            <w:gridSpan w:val="5"/>
            <w:tcBorders>
              <w:bottom w:val="single" w:sz="4" w:space="0" w:color="auto"/>
            </w:tcBorders>
            <w:vAlign w:val="bottom"/>
          </w:tcPr>
          <w:p w14:paraId="6EA881B8" w14:textId="658142B4" w:rsidR="000C5DA5" w:rsidRPr="00451375" w:rsidRDefault="008B787B" w:rsidP="00A1047B">
            <w:pPr>
              <w:tabs>
                <w:tab w:val="left" w:pos="7797"/>
              </w:tabs>
              <w:spacing w:before="0" w:after="0"/>
              <w:rPr>
                <w:rFonts w:ascii="Comic Sans MS" w:hAnsi="Comic Sans MS" w:cstheme="minorHAnsi"/>
                <w:sz w:val="22"/>
                <w:szCs w:val="22"/>
              </w:rPr>
            </w:pPr>
            <w:r w:rsidRPr="004242E0">
              <w:rPr>
                <w:rFonts w:ascii="Comic Sans MS" w:hAnsi="Comic Sans MS" w:cstheme="minorHAnsi"/>
                <w:bCs/>
                <w:i/>
                <w:iCs/>
                <w:sz w:val="22"/>
                <w:szCs w:val="22"/>
              </w:rPr>
              <w:t xml:space="preserve">FreshM </w:t>
            </w:r>
            <w:r>
              <w:rPr>
                <w:rFonts w:ascii="Comic Sans MS" w:hAnsi="Comic Sans MS" w:cstheme="minorHAnsi"/>
                <w:bCs/>
                <w:i/>
                <w:iCs/>
                <w:sz w:val="22"/>
                <w:szCs w:val="22"/>
              </w:rPr>
              <w:t xml:space="preserve">Wines </w:t>
            </w:r>
            <w:r w:rsidRPr="004242E0">
              <w:rPr>
                <w:rFonts w:ascii="Comic Sans MS" w:hAnsi="Comic Sans MS" w:cstheme="minorHAnsi"/>
                <w:bCs/>
                <w:i/>
                <w:iCs/>
                <w:sz w:val="22"/>
                <w:szCs w:val="22"/>
              </w:rPr>
              <w:t>Pty Ltd</w:t>
            </w:r>
          </w:p>
        </w:tc>
      </w:tr>
      <w:tr w:rsidR="000C5DA5" w:rsidRPr="00ED3C93" w14:paraId="455EA5AA" w14:textId="77777777" w:rsidTr="00806978">
        <w:trPr>
          <w:trHeight w:val="567"/>
        </w:trPr>
        <w:tc>
          <w:tcPr>
            <w:tcW w:w="510" w:type="pct"/>
            <w:tcMar>
              <w:left w:w="0" w:type="dxa"/>
              <w:right w:w="0" w:type="dxa"/>
            </w:tcMar>
            <w:vAlign w:val="bottom"/>
          </w:tcPr>
          <w:p w14:paraId="0484CC6D" w14:textId="77777777" w:rsidR="000C5DA5" w:rsidRPr="00ED3C93" w:rsidRDefault="000C5DA5" w:rsidP="00A1047B">
            <w:pPr>
              <w:tabs>
                <w:tab w:val="left" w:pos="7797"/>
              </w:tabs>
              <w:spacing w:before="0" w:after="0"/>
              <w:rPr>
                <w:rFonts w:asciiTheme="minorHAnsi" w:hAnsiTheme="minorHAnsi" w:cstheme="minorHAnsi"/>
                <w:sz w:val="22"/>
                <w:szCs w:val="22"/>
              </w:rPr>
            </w:pPr>
            <w:r w:rsidRPr="00ED3C93">
              <w:rPr>
                <w:rFonts w:asciiTheme="minorHAnsi" w:hAnsiTheme="minorHAnsi" w:cstheme="minorHAnsi"/>
                <w:sz w:val="22"/>
                <w:szCs w:val="22"/>
              </w:rPr>
              <w:t>Completed by:</w:t>
            </w:r>
          </w:p>
        </w:tc>
        <w:tc>
          <w:tcPr>
            <w:tcW w:w="1574" w:type="pct"/>
            <w:tcBorders>
              <w:top w:val="single" w:sz="4" w:space="0" w:color="auto"/>
              <w:bottom w:val="single" w:sz="4" w:space="0" w:color="auto"/>
            </w:tcBorders>
            <w:vAlign w:val="bottom"/>
          </w:tcPr>
          <w:p w14:paraId="75A32DFD" w14:textId="679C8A2B" w:rsidR="000C5DA5" w:rsidRPr="00E23D97" w:rsidRDefault="00292FE5" w:rsidP="00A1047B">
            <w:pPr>
              <w:tabs>
                <w:tab w:val="left" w:pos="7797"/>
              </w:tabs>
              <w:spacing w:before="0" w:after="0"/>
              <w:rPr>
                <w:rFonts w:ascii="Comic Sans MS" w:hAnsi="Comic Sans MS" w:cstheme="minorHAnsi"/>
                <w:sz w:val="22"/>
                <w:szCs w:val="22"/>
              </w:rPr>
            </w:pPr>
            <w:r>
              <w:rPr>
                <w:rFonts w:ascii="Comic Sans MS" w:hAnsi="Comic Sans MS" w:cstheme="minorHAnsi"/>
                <w:sz w:val="22"/>
                <w:szCs w:val="22"/>
              </w:rPr>
              <w:t>Max Smart</w:t>
            </w:r>
          </w:p>
        </w:tc>
        <w:tc>
          <w:tcPr>
            <w:tcW w:w="370" w:type="pct"/>
            <w:tcBorders>
              <w:top w:val="single" w:sz="4" w:space="0" w:color="auto"/>
            </w:tcBorders>
            <w:vAlign w:val="bottom"/>
          </w:tcPr>
          <w:p w14:paraId="10282C30" w14:textId="77777777" w:rsidR="000C5DA5" w:rsidRPr="00ED3C93" w:rsidRDefault="000C5DA5" w:rsidP="00A1047B">
            <w:pPr>
              <w:tabs>
                <w:tab w:val="left" w:pos="7797"/>
              </w:tabs>
              <w:spacing w:before="0" w:after="0"/>
              <w:rPr>
                <w:rFonts w:asciiTheme="minorHAnsi" w:hAnsiTheme="minorHAnsi" w:cstheme="minorHAnsi"/>
                <w:sz w:val="22"/>
                <w:szCs w:val="22"/>
              </w:rPr>
            </w:pPr>
            <w:r w:rsidRPr="00ED3C93">
              <w:rPr>
                <w:rFonts w:asciiTheme="minorHAnsi" w:hAnsiTheme="minorHAnsi" w:cstheme="minorHAnsi"/>
                <w:sz w:val="22"/>
                <w:szCs w:val="22"/>
              </w:rPr>
              <w:t>Signature:</w:t>
            </w:r>
          </w:p>
        </w:tc>
        <w:tc>
          <w:tcPr>
            <w:tcW w:w="1019" w:type="pct"/>
            <w:tcBorders>
              <w:top w:val="single" w:sz="4" w:space="0" w:color="auto"/>
              <w:bottom w:val="single" w:sz="4" w:space="0" w:color="auto"/>
            </w:tcBorders>
            <w:vAlign w:val="bottom"/>
          </w:tcPr>
          <w:p w14:paraId="7033E8DA" w14:textId="51405926" w:rsidR="000C5DA5" w:rsidRPr="00162CB0" w:rsidRDefault="00292FE5" w:rsidP="00A1047B">
            <w:pPr>
              <w:tabs>
                <w:tab w:val="left" w:pos="7797"/>
              </w:tabs>
              <w:spacing w:before="0" w:after="0"/>
              <w:rPr>
                <w:rFonts w:ascii="Blackadder ITC" w:hAnsi="Blackadder ITC" w:cstheme="minorHAnsi"/>
                <w:sz w:val="22"/>
                <w:szCs w:val="22"/>
              </w:rPr>
            </w:pPr>
            <w:r>
              <w:rPr>
                <w:rFonts w:ascii="Blackadder ITC" w:hAnsi="Blackadder ITC" w:cstheme="minorHAnsi"/>
                <w:sz w:val="22"/>
                <w:szCs w:val="22"/>
              </w:rPr>
              <w:t>MSmart</w:t>
            </w:r>
          </w:p>
        </w:tc>
        <w:tc>
          <w:tcPr>
            <w:tcW w:w="690" w:type="pct"/>
            <w:tcBorders>
              <w:top w:val="single" w:sz="4" w:space="0" w:color="auto"/>
            </w:tcBorders>
            <w:vAlign w:val="bottom"/>
          </w:tcPr>
          <w:p w14:paraId="1278F4F9" w14:textId="528B9FFC" w:rsidR="000C5DA5" w:rsidRPr="00ED3C93" w:rsidRDefault="00971D3C" w:rsidP="00A1047B">
            <w:pPr>
              <w:tabs>
                <w:tab w:val="left" w:pos="7797"/>
              </w:tabs>
              <w:spacing w:before="0" w:after="0"/>
              <w:rPr>
                <w:rFonts w:asciiTheme="minorHAnsi" w:hAnsiTheme="minorHAnsi" w:cstheme="minorHAnsi"/>
                <w:sz w:val="22"/>
                <w:szCs w:val="22"/>
              </w:rPr>
            </w:pPr>
            <w:r w:rsidRPr="00ED3C93">
              <w:rPr>
                <w:rFonts w:asciiTheme="minorHAnsi" w:hAnsiTheme="minorHAnsi" w:cstheme="minorHAnsi"/>
                <w:sz w:val="22"/>
                <w:szCs w:val="22"/>
              </w:rPr>
              <w:t>Date of completion</w:t>
            </w:r>
            <w:r w:rsidR="000C5DA5" w:rsidRPr="00ED3C93">
              <w:rPr>
                <w:rFonts w:asciiTheme="minorHAnsi" w:hAnsiTheme="minorHAnsi" w:cstheme="minorHAnsi"/>
                <w:sz w:val="22"/>
                <w:szCs w:val="22"/>
              </w:rPr>
              <w:t>:</w:t>
            </w:r>
          </w:p>
        </w:tc>
        <w:tc>
          <w:tcPr>
            <w:tcW w:w="837" w:type="pct"/>
            <w:tcBorders>
              <w:top w:val="single" w:sz="4" w:space="0" w:color="auto"/>
              <w:bottom w:val="single" w:sz="4" w:space="0" w:color="auto"/>
            </w:tcBorders>
            <w:vAlign w:val="bottom"/>
          </w:tcPr>
          <w:p w14:paraId="455ABF03" w14:textId="028902AC" w:rsidR="000C5DA5" w:rsidRPr="00E23D97" w:rsidRDefault="00E23D97" w:rsidP="00A1047B">
            <w:pPr>
              <w:tabs>
                <w:tab w:val="left" w:pos="7797"/>
              </w:tabs>
              <w:spacing w:before="0" w:after="0"/>
              <w:rPr>
                <w:rFonts w:ascii="Comic Sans MS" w:hAnsi="Comic Sans MS" w:cstheme="minorHAnsi"/>
                <w:sz w:val="22"/>
                <w:szCs w:val="22"/>
              </w:rPr>
            </w:pPr>
            <w:r w:rsidRPr="00E23D97">
              <w:rPr>
                <w:rFonts w:ascii="Comic Sans MS" w:hAnsi="Comic Sans MS" w:cstheme="minorHAnsi"/>
                <w:sz w:val="22"/>
                <w:szCs w:val="22"/>
              </w:rPr>
              <w:t>15/01/2021</w:t>
            </w:r>
          </w:p>
        </w:tc>
      </w:tr>
    </w:tbl>
    <w:p w14:paraId="6695154A" w14:textId="1984D192" w:rsidR="00406D23" w:rsidRDefault="00B6218E" w:rsidP="00B6218E">
      <w:pPr>
        <w:spacing w:before="120"/>
        <w:rPr>
          <w:rFonts w:cstheme="minorHAnsi"/>
        </w:rPr>
      </w:pPr>
      <w:r w:rsidRPr="00ED3C93">
        <w:rPr>
          <w:rFonts w:cstheme="minorHAnsi"/>
        </w:rPr>
        <w:t>Workers completing sections of this internal audit are independent of the practices being assessed (where possible).</w:t>
      </w:r>
    </w:p>
    <w:p w14:paraId="17689CCB" w14:textId="57D2D16A" w:rsidR="00FC2B2C" w:rsidRPr="00406D23" w:rsidRDefault="00FC2B2C" w:rsidP="00406D23">
      <w:pPr>
        <w:rPr>
          <w:rFonts w:cstheme="minorHAnsi"/>
        </w:rPr>
      </w:pPr>
    </w:p>
    <w:tbl>
      <w:tblPr>
        <w:tblStyle w:val="TableGrid"/>
        <w:tblpPr w:leftFromText="180" w:rightFromText="180" w:vertAnchor="text" w:tblpY="1"/>
        <w:tblOverlap w:val="never"/>
        <w:tblW w:w="5000" w:type="pct"/>
        <w:tblLook w:val="04A0" w:firstRow="1" w:lastRow="0" w:firstColumn="1" w:lastColumn="0" w:noHBand="0" w:noVBand="1"/>
      </w:tblPr>
      <w:tblGrid>
        <w:gridCol w:w="1506"/>
        <w:gridCol w:w="8128"/>
        <w:gridCol w:w="2127"/>
        <w:gridCol w:w="3627"/>
      </w:tblGrid>
      <w:tr w:rsidR="0003735C" w:rsidRPr="00ED3C93" w14:paraId="4653170B" w14:textId="77777777" w:rsidTr="000717DB">
        <w:trPr>
          <w:trHeight w:val="77"/>
          <w:tblHeader/>
        </w:trPr>
        <w:tc>
          <w:tcPr>
            <w:tcW w:w="1506" w:type="dxa"/>
            <w:shd w:val="clear" w:color="auto" w:fill="000000" w:themeFill="text1"/>
          </w:tcPr>
          <w:p w14:paraId="09AECF7E" w14:textId="062469C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Element</w:t>
            </w:r>
          </w:p>
        </w:tc>
        <w:tc>
          <w:tcPr>
            <w:tcW w:w="8128" w:type="dxa"/>
            <w:shd w:val="clear" w:color="auto" w:fill="000000" w:themeFill="text1"/>
          </w:tcPr>
          <w:p w14:paraId="125ABD3D" w14:textId="7777777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3E1A83EF" w14:textId="6D920C4F"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1A443933" w14:textId="75D72E5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03735C" w:rsidRPr="00ED3C93" w14:paraId="15BA3FDE" w14:textId="77777777" w:rsidTr="000717DB">
        <w:trPr>
          <w:trHeight w:val="186"/>
        </w:trPr>
        <w:tc>
          <w:tcPr>
            <w:tcW w:w="1506" w:type="dxa"/>
            <w:shd w:val="clear" w:color="auto" w:fill="D9D9D9" w:themeFill="background1" w:themeFillShade="D9"/>
          </w:tcPr>
          <w:p w14:paraId="7CA7DFB4" w14:textId="7777777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M1</w:t>
            </w:r>
          </w:p>
        </w:tc>
        <w:tc>
          <w:tcPr>
            <w:tcW w:w="13882" w:type="dxa"/>
            <w:gridSpan w:val="3"/>
            <w:shd w:val="clear" w:color="auto" w:fill="D9D9D9" w:themeFill="background1" w:themeFillShade="D9"/>
            <w:vAlign w:val="center"/>
          </w:tcPr>
          <w:p w14:paraId="4F3DED02" w14:textId="7777777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Scope and commitment</w:t>
            </w:r>
          </w:p>
        </w:tc>
      </w:tr>
      <w:tr w:rsidR="0003735C" w:rsidRPr="00ED3C93" w14:paraId="022E023F" w14:textId="77777777" w:rsidTr="000717DB">
        <w:trPr>
          <w:trHeight w:val="280"/>
        </w:trPr>
        <w:tc>
          <w:tcPr>
            <w:tcW w:w="1506" w:type="dxa"/>
            <w:shd w:val="clear" w:color="auto" w:fill="F2F2F2" w:themeFill="background1" w:themeFillShade="F2"/>
          </w:tcPr>
          <w:p w14:paraId="2530EED5" w14:textId="7777777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M1.1</w:t>
            </w:r>
          </w:p>
        </w:tc>
        <w:tc>
          <w:tcPr>
            <w:tcW w:w="13882" w:type="dxa"/>
            <w:gridSpan w:val="3"/>
            <w:shd w:val="clear" w:color="auto" w:fill="F2F2F2" w:themeFill="background1" w:themeFillShade="F2"/>
            <w:vAlign w:val="center"/>
          </w:tcPr>
          <w:p w14:paraId="61472A48" w14:textId="6324FD82"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Define the business scope and the scope of certification.</w:t>
            </w:r>
          </w:p>
        </w:tc>
      </w:tr>
      <w:tr w:rsidR="0003735C" w:rsidRPr="00ED3C93" w14:paraId="14BBD6A1" w14:textId="77777777" w:rsidTr="00C22F6A">
        <w:trPr>
          <w:trHeight w:val="583"/>
        </w:trPr>
        <w:tc>
          <w:tcPr>
            <w:tcW w:w="1506" w:type="dxa"/>
            <w:vAlign w:val="center"/>
          </w:tcPr>
          <w:p w14:paraId="3A18E88E" w14:textId="77777777" w:rsidR="0003735C" w:rsidRPr="00ED3C93" w:rsidRDefault="0003735C" w:rsidP="00C22F6A">
            <w:pPr>
              <w:rPr>
                <w:rFonts w:asciiTheme="minorHAnsi" w:hAnsiTheme="minorHAnsi" w:cstheme="minorHAnsi"/>
                <w:sz w:val="22"/>
                <w:szCs w:val="22"/>
              </w:rPr>
            </w:pPr>
            <w:r w:rsidRPr="00ED3C93">
              <w:rPr>
                <w:rFonts w:asciiTheme="minorHAnsi" w:hAnsiTheme="minorHAnsi" w:cstheme="minorHAnsi"/>
                <w:sz w:val="22"/>
                <w:szCs w:val="22"/>
              </w:rPr>
              <w:t>M1.1.1</w:t>
            </w:r>
          </w:p>
        </w:tc>
        <w:tc>
          <w:tcPr>
            <w:tcW w:w="8128" w:type="dxa"/>
            <w:vAlign w:val="center"/>
          </w:tcPr>
          <w:p w14:paraId="1D512507" w14:textId="417AE3BE" w:rsidR="0003735C" w:rsidRPr="00ED3C93" w:rsidRDefault="0003735C" w:rsidP="00C22F6A">
            <w:pPr>
              <w:rPr>
                <w:rFonts w:asciiTheme="minorHAnsi" w:hAnsiTheme="minorHAnsi" w:cstheme="minorHAnsi"/>
                <w:sz w:val="22"/>
                <w:szCs w:val="22"/>
              </w:rPr>
            </w:pPr>
            <w:r w:rsidRPr="00ED3C93">
              <w:rPr>
                <w:rFonts w:asciiTheme="minorHAnsi" w:hAnsiTheme="minorHAnsi" w:cstheme="minorHAnsi"/>
                <w:sz w:val="22"/>
                <w:szCs w:val="22"/>
              </w:rPr>
              <w:t xml:space="preserve">The scope of Freshcare certification is defined by the owner </w:t>
            </w:r>
            <w:r w:rsidR="00D11E3E" w:rsidRPr="00ED3C93">
              <w:rPr>
                <w:rFonts w:asciiTheme="minorHAnsi" w:hAnsiTheme="minorHAnsi" w:cstheme="minorHAnsi"/>
                <w:sz w:val="22"/>
                <w:szCs w:val="22"/>
              </w:rPr>
              <w:t>and/</w:t>
            </w:r>
            <w:r w:rsidRPr="00ED3C93">
              <w:rPr>
                <w:rFonts w:asciiTheme="minorHAnsi" w:hAnsiTheme="minorHAnsi" w:cstheme="minorHAnsi"/>
                <w:sz w:val="22"/>
                <w:szCs w:val="22"/>
              </w:rPr>
              <w:t>or appropriate senior manager.</w:t>
            </w:r>
          </w:p>
        </w:tc>
        <w:tc>
          <w:tcPr>
            <w:tcW w:w="2127" w:type="dxa"/>
            <w:vAlign w:val="center"/>
          </w:tcPr>
          <w:p w14:paraId="4D064F4A" w14:textId="07658F52" w:rsidR="0003735C" w:rsidRPr="008B787B" w:rsidRDefault="00E23D97" w:rsidP="00C22F6A">
            <w:pPr>
              <w:rPr>
                <w:rFonts w:ascii="Comic Sans MS" w:hAnsi="Comic Sans MS" w:cstheme="minorHAnsi"/>
                <w:sz w:val="22"/>
                <w:szCs w:val="22"/>
              </w:rPr>
            </w:pPr>
            <w:r w:rsidRPr="008B787B">
              <w:rPr>
                <w:rFonts w:ascii="Comic Sans MS" w:hAnsi="Comic Sans MS" w:cstheme="minorHAnsi"/>
                <w:sz w:val="22"/>
                <w:szCs w:val="22"/>
              </w:rPr>
              <w:t>Yes</w:t>
            </w:r>
          </w:p>
        </w:tc>
        <w:tc>
          <w:tcPr>
            <w:tcW w:w="3627" w:type="dxa"/>
            <w:vMerge w:val="restart"/>
            <w:vAlign w:val="center"/>
          </w:tcPr>
          <w:p w14:paraId="4DB4C7A8" w14:textId="5C5AC0C8" w:rsidR="0003735C" w:rsidRPr="008B787B" w:rsidRDefault="00B5367D" w:rsidP="00C22F6A">
            <w:pPr>
              <w:rPr>
                <w:rFonts w:ascii="Comic Sans MS" w:hAnsi="Comic Sans MS" w:cstheme="minorHAnsi"/>
              </w:rPr>
            </w:pPr>
            <w:r w:rsidRPr="008B787B">
              <w:rPr>
                <w:rFonts w:ascii="Comic Sans MS" w:hAnsi="Comic Sans MS" w:cstheme="minorHAnsi"/>
              </w:rPr>
              <w:t xml:space="preserve">Winery operations, receival of </w:t>
            </w:r>
            <w:r w:rsidR="00AF697B" w:rsidRPr="008B787B">
              <w:rPr>
                <w:rFonts w:ascii="Comic Sans MS" w:hAnsi="Comic Sans MS" w:cstheme="minorHAnsi"/>
              </w:rPr>
              <w:t>grapes through</w:t>
            </w:r>
            <w:r w:rsidRPr="008B787B">
              <w:rPr>
                <w:rFonts w:ascii="Comic Sans MS" w:hAnsi="Comic Sans MS" w:cstheme="minorHAnsi"/>
              </w:rPr>
              <w:t xml:space="preserve"> to bottling and dispatch to customers. </w:t>
            </w:r>
          </w:p>
          <w:p w14:paraId="061CAA3F" w14:textId="7DB7A15A" w:rsidR="008B787B" w:rsidRPr="00ED3C93" w:rsidRDefault="008B787B" w:rsidP="00C22F6A">
            <w:pPr>
              <w:rPr>
                <w:rFonts w:asciiTheme="minorHAnsi" w:hAnsiTheme="minorHAnsi" w:cstheme="minorHAnsi"/>
                <w:sz w:val="22"/>
                <w:szCs w:val="22"/>
              </w:rPr>
            </w:pPr>
            <w:r w:rsidRPr="008B787B">
              <w:rPr>
                <w:rFonts w:ascii="Comic Sans MS" w:hAnsi="Comic Sans MS" w:cstheme="minorHAnsi"/>
              </w:rPr>
              <w:t>Dated 31/08/2020</w:t>
            </w:r>
          </w:p>
        </w:tc>
      </w:tr>
      <w:tr w:rsidR="0003735C" w:rsidRPr="00ED3C93" w14:paraId="30A376E5" w14:textId="77777777" w:rsidTr="00C22F6A">
        <w:trPr>
          <w:trHeight w:val="77"/>
        </w:trPr>
        <w:tc>
          <w:tcPr>
            <w:tcW w:w="1506" w:type="dxa"/>
            <w:vAlign w:val="center"/>
          </w:tcPr>
          <w:p w14:paraId="0525AA9F" w14:textId="77777777" w:rsidR="0003735C" w:rsidRPr="00ED3C93" w:rsidRDefault="0003735C" w:rsidP="00C22F6A">
            <w:pPr>
              <w:rPr>
                <w:rFonts w:asciiTheme="minorHAnsi" w:hAnsiTheme="minorHAnsi" w:cstheme="minorHAnsi"/>
                <w:sz w:val="22"/>
                <w:szCs w:val="22"/>
              </w:rPr>
            </w:pPr>
            <w:r w:rsidRPr="00ED3C93">
              <w:rPr>
                <w:rFonts w:asciiTheme="minorHAnsi" w:hAnsiTheme="minorHAnsi" w:cstheme="minorHAnsi"/>
                <w:sz w:val="22"/>
                <w:szCs w:val="22"/>
              </w:rPr>
              <w:t>M1.1.2</w:t>
            </w:r>
          </w:p>
        </w:tc>
        <w:tc>
          <w:tcPr>
            <w:tcW w:w="8128" w:type="dxa"/>
            <w:vAlign w:val="center"/>
          </w:tcPr>
          <w:p w14:paraId="0FDE98D7" w14:textId="6B232E94" w:rsidR="0003735C" w:rsidRPr="00ED3C93" w:rsidRDefault="0003735C" w:rsidP="00C22F6A">
            <w:pPr>
              <w:spacing w:line="259" w:lineRule="auto"/>
              <w:contextualSpacing/>
              <w:rPr>
                <w:rFonts w:asciiTheme="minorHAnsi" w:hAnsiTheme="minorHAnsi" w:cstheme="minorHAnsi"/>
                <w:sz w:val="22"/>
                <w:szCs w:val="22"/>
              </w:rPr>
            </w:pPr>
            <w:r w:rsidRPr="00ED3C93">
              <w:rPr>
                <w:rFonts w:asciiTheme="minorHAnsi" w:hAnsiTheme="minorHAnsi" w:cstheme="minorHAnsi"/>
                <w:sz w:val="22"/>
                <w:szCs w:val="22"/>
              </w:rPr>
              <w:t>All business enterprises and activities undertaken are recorded.</w:t>
            </w:r>
          </w:p>
        </w:tc>
        <w:tc>
          <w:tcPr>
            <w:tcW w:w="2127" w:type="dxa"/>
            <w:vAlign w:val="center"/>
          </w:tcPr>
          <w:p w14:paraId="699A2022" w14:textId="09E51C73" w:rsidR="0003735C" w:rsidRPr="008B787B" w:rsidRDefault="00B5367D" w:rsidP="00C22F6A">
            <w:pPr>
              <w:rPr>
                <w:rFonts w:ascii="Comic Sans MS" w:hAnsi="Comic Sans MS" w:cstheme="minorHAnsi"/>
                <w:sz w:val="22"/>
                <w:szCs w:val="22"/>
              </w:rPr>
            </w:pPr>
            <w:r w:rsidRPr="008B787B">
              <w:rPr>
                <w:rFonts w:ascii="Comic Sans MS" w:hAnsi="Comic Sans MS" w:cstheme="minorHAnsi"/>
                <w:sz w:val="22"/>
                <w:szCs w:val="22"/>
              </w:rPr>
              <w:t>Yes</w:t>
            </w:r>
          </w:p>
        </w:tc>
        <w:tc>
          <w:tcPr>
            <w:tcW w:w="3627" w:type="dxa"/>
            <w:vMerge/>
          </w:tcPr>
          <w:p w14:paraId="58CFA2C0" w14:textId="56E4F4B6" w:rsidR="0003735C" w:rsidRPr="00ED3C93" w:rsidRDefault="0003735C" w:rsidP="000717DB">
            <w:pPr>
              <w:rPr>
                <w:rFonts w:asciiTheme="minorHAnsi" w:hAnsiTheme="minorHAnsi" w:cstheme="minorHAnsi"/>
                <w:sz w:val="22"/>
                <w:szCs w:val="22"/>
              </w:rPr>
            </w:pPr>
          </w:p>
        </w:tc>
      </w:tr>
      <w:tr w:rsidR="0003735C" w:rsidRPr="00ED3C93" w14:paraId="6F1C926E" w14:textId="77777777" w:rsidTr="00C22F6A">
        <w:trPr>
          <w:trHeight w:val="342"/>
        </w:trPr>
        <w:tc>
          <w:tcPr>
            <w:tcW w:w="1506" w:type="dxa"/>
            <w:vAlign w:val="center"/>
          </w:tcPr>
          <w:p w14:paraId="0A14EC30" w14:textId="77777777" w:rsidR="0003735C" w:rsidRPr="00ED3C93" w:rsidRDefault="0003735C" w:rsidP="00C22F6A">
            <w:pPr>
              <w:rPr>
                <w:rFonts w:asciiTheme="minorHAnsi" w:hAnsiTheme="minorHAnsi" w:cstheme="minorHAnsi"/>
                <w:sz w:val="22"/>
                <w:szCs w:val="22"/>
              </w:rPr>
            </w:pPr>
            <w:r w:rsidRPr="00ED3C93">
              <w:rPr>
                <w:rFonts w:asciiTheme="minorHAnsi" w:hAnsiTheme="minorHAnsi" w:cstheme="minorHAnsi"/>
                <w:sz w:val="22"/>
                <w:szCs w:val="22"/>
              </w:rPr>
              <w:t>M1.1.3</w:t>
            </w:r>
          </w:p>
        </w:tc>
        <w:tc>
          <w:tcPr>
            <w:tcW w:w="8128" w:type="dxa"/>
            <w:vAlign w:val="center"/>
          </w:tcPr>
          <w:p w14:paraId="5FB59B5E" w14:textId="227FB662" w:rsidR="0003735C" w:rsidRPr="00ED3C93" w:rsidRDefault="0003735C" w:rsidP="00C22F6A">
            <w:pPr>
              <w:rPr>
                <w:rFonts w:asciiTheme="minorHAnsi" w:hAnsiTheme="minorHAnsi" w:cstheme="minorHAnsi"/>
                <w:sz w:val="22"/>
                <w:szCs w:val="22"/>
              </w:rPr>
            </w:pPr>
            <w:r w:rsidRPr="00ED3C93">
              <w:rPr>
                <w:rFonts w:asciiTheme="minorHAnsi" w:hAnsiTheme="minorHAnsi" w:cstheme="minorHAnsi"/>
                <w:sz w:val="22"/>
                <w:szCs w:val="22"/>
              </w:rPr>
              <w:t>Flowcharts are completed to document the crops and activities for which certification is required.</w:t>
            </w:r>
          </w:p>
        </w:tc>
        <w:tc>
          <w:tcPr>
            <w:tcW w:w="2127" w:type="dxa"/>
            <w:vAlign w:val="center"/>
          </w:tcPr>
          <w:p w14:paraId="53780AB1" w14:textId="77FC3097" w:rsidR="0003735C" w:rsidRPr="008B787B" w:rsidRDefault="009E1B3B" w:rsidP="00C22F6A">
            <w:pPr>
              <w:rPr>
                <w:rFonts w:ascii="Comic Sans MS" w:hAnsi="Comic Sans MS" w:cstheme="minorHAnsi"/>
                <w:sz w:val="22"/>
                <w:szCs w:val="22"/>
              </w:rPr>
            </w:pPr>
            <w:r w:rsidRPr="008B787B">
              <w:rPr>
                <w:rFonts w:ascii="Comic Sans MS" w:hAnsi="Comic Sans MS" w:cstheme="minorHAnsi"/>
                <w:sz w:val="22"/>
                <w:szCs w:val="22"/>
              </w:rPr>
              <w:t>Yes</w:t>
            </w:r>
          </w:p>
        </w:tc>
        <w:tc>
          <w:tcPr>
            <w:tcW w:w="3627" w:type="dxa"/>
            <w:vMerge/>
          </w:tcPr>
          <w:p w14:paraId="3F3F012B" w14:textId="288CBC8A" w:rsidR="0003735C" w:rsidRPr="00ED3C93" w:rsidRDefault="0003735C" w:rsidP="000717DB">
            <w:pPr>
              <w:rPr>
                <w:rFonts w:asciiTheme="minorHAnsi" w:hAnsiTheme="minorHAnsi" w:cstheme="minorHAnsi"/>
                <w:sz w:val="22"/>
                <w:szCs w:val="22"/>
              </w:rPr>
            </w:pPr>
          </w:p>
        </w:tc>
      </w:tr>
      <w:tr w:rsidR="0003735C" w:rsidRPr="00ED3C93" w14:paraId="7CF69A4A" w14:textId="77777777" w:rsidTr="000717DB">
        <w:trPr>
          <w:trHeight w:val="342"/>
        </w:trPr>
        <w:tc>
          <w:tcPr>
            <w:tcW w:w="1506" w:type="dxa"/>
            <w:shd w:val="clear" w:color="auto" w:fill="F2F2F2" w:themeFill="background1" w:themeFillShade="F2"/>
          </w:tcPr>
          <w:p w14:paraId="362A6E90" w14:textId="7777777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M1.2</w:t>
            </w:r>
          </w:p>
        </w:tc>
        <w:tc>
          <w:tcPr>
            <w:tcW w:w="13882" w:type="dxa"/>
            <w:gridSpan w:val="3"/>
            <w:shd w:val="clear" w:color="auto" w:fill="F2F2F2" w:themeFill="background1" w:themeFillShade="F2"/>
            <w:vAlign w:val="center"/>
          </w:tcPr>
          <w:p w14:paraId="14E053AC" w14:textId="7777777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noProof/>
                <w:sz w:val="22"/>
                <w:szCs w:val="22"/>
              </w:rPr>
              <w:t>Identify</w:t>
            </w:r>
            <w:r w:rsidRPr="00ED3C93">
              <w:rPr>
                <w:rFonts w:asciiTheme="minorHAnsi" w:hAnsiTheme="minorHAnsi" w:cstheme="minorHAnsi"/>
                <w:b/>
                <w:sz w:val="22"/>
                <w:szCs w:val="22"/>
              </w:rPr>
              <w:t xml:space="preserve"> property areas, infrastructure and surrounds on a property map.</w:t>
            </w:r>
          </w:p>
        </w:tc>
      </w:tr>
      <w:tr w:rsidR="008B787B" w:rsidRPr="00ED3C93" w14:paraId="166D5C25" w14:textId="77777777" w:rsidTr="00C22F6A">
        <w:trPr>
          <w:trHeight w:val="626"/>
        </w:trPr>
        <w:tc>
          <w:tcPr>
            <w:tcW w:w="1506" w:type="dxa"/>
            <w:vAlign w:val="center"/>
          </w:tcPr>
          <w:p w14:paraId="1B89FA8D" w14:textId="77777777" w:rsidR="008B787B" w:rsidRPr="00ED3C93" w:rsidRDefault="008B787B" w:rsidP="00C22F6A">
            <w:pPr>
              <w:rPr>
                <w:rFonts w:asciiTheme="minorHAnsi" w:hAnsiTheme="minorHAnsi" w:cstheme="minorHAnsi"/>
                <w:sz w:val="22"/>
                <w:szCs w:val="22"/>
              </w:rPr>
            </w:pPr>
            <w:r w:rsidRPr="00ED3C93">
              <w:rPr>
                <w:rFonts w:asciiTheme="minorHAnsi" w:hAnsiTheme="minorHAnsi" w:cstheme="minorHAnsi"/>
                <w:sz w:val="22"/>
                <w:szCs w:val="22"/>
              </w:rPr>
              <w:t>M1.2.1</w:t>
            </w:r>
          </w:p>
        </w:tc>
        <w:tc>
          <w:tcPr>
            <w:tcW w:w="8128" w:type="dxa"/>
            <w:vAlign w:val="center"/>
          </w:tcPr>
          <w:p w14:paraId="7942D50E" w14:textId="715E9B00" w:rsidR="008B787B" w:rsidRPr="00ED3C93" w:rsidRDefault="008B787B" w:rsidP="00C22F6A">
            <w:pPr>
              <w:rPr>
                <w:rFonts w:asciiTheme="minorHAnsi" w:hAnsiTheme="minorHAnsi" w:cstheme="minorHAnsi"/>
                <w:sz w:val="22"/>
                <w:szCs w:val="22"/>
              </w:rPr>
            </w:pPr>
            <w:r w:rsidRPr="00ED3C93">
              <w:rPr>
                <w:rFonts w:asciiTheme="minorHAnsi" w:hAnsiTheme="minorHAnsi" w:cstheme="minorHAnsi"/>
                <w:sz w:val="22"/>
                <w:szCs w:val="22"/>
              </w:rPr>
              <w:t xml:space="preserve">A property map is documented and maintained. A record is kept. </w:t>
            </w:r>
          </w:p>
        </w:tc>
        <w:tc>
          <w:tcPr>
            <w:tcW w:w="2127" w:type="dxa"/>
            <w:shd w:val="clear" w:color="auto" w:fill="auto"/>
            <w:vAlign w:val="center"/>
          </w:tcPr>
          <w:p w14:paraId="236C0CFF" w14:textId="63CB7444" w:rsidR="008B787B" w:rsidRPr="00ED3C93" w:rsidRDefault="008B787B" w:rsidP="00C22F6A">
            <w:pPr>
              <w:rPr>
                <w:rFonts w:asciiTheme="minorHAnsi" w:hAnsiTheme="minorHAnsi" w:cstheme="minorHAnsi"/>
                <w:sz w:val="22"/>
                <w:szCs w:val="22"/>
              </w:rPr>
            </w:pPr>
            <w:r w:rsidRPr="00416241">
              <w:rPr>
                <w:rFonts w:ascii="Comic Sans MS" w:hAnsi="Comic Sans MS" w:cstheme="minorHAnsi"/>
                <w:sz w:val="22"/>
                <w:szCs w:val="22"/>
              </w:rPr>
              <w:t>Yes</w:t>
            </w:r>
          </w:p>
        </w:tc>
        <w:tc>
          <w:tcPr>
            <w:tcW w:w="3627" w:type="dxa"/>
            <w:vAlign w:val="center"/>
          </w:tcPr>
          <w:p w14:paraId="033B5660" w14:textId="3A29CC7B" w:rsidR="008B787B" w:rsidRPr="00ED3C93" w:rsidRDefault="008B787B" w:rsidP="00C22F6A">
            <w:pPr>
              <w:rPr>
                <w:rFonts w:asciiTheme="minorHAnsi" w:hAnsiTheme="minorHAnsi" w:cstheme="minorHAnsi"/>
                <w:sz w:val="22"/>
                <w:szCs w:val="22"/>
              </w:rPr>
            </w:pPr>
          </w:p>
        </w:tc>
      </w:tr>
      <w:tr w:rsidR="008B787B" w:rsidRPr="00ED3C93" w14:paraId="57415D07" w14:textId="77777777" w:rsidTr="00C22F6A">
        <w:trPr>
          <w:trHeight w:val="2645"/>
        </w:trPr>
        <w:tc>
          <w:tcPr>
            <w:tcW w:w="1506" w:type="dxa"/>
            <w:vAlign w:val="center"/>
          </w:tcPr>
          <w:p w14:paraId="4644B0D4" w14:textId="6BF95E60" w:rsidR="008B787B" w:rsidRPr="00ED3C93" w:rsidRDefault="008B787B" w:rsidP="00C22F6A">
            <w:pPr>
              <w:rPr>
                <w:rFonts w:asciiTheme="minorHAnsi" w:hAnsiTheme="minorHAnsi" w:cstheme="minorHAnsi"/>
                <w:sz w:val="22"/>
                <w:szCs w:val="22"/>
              </w:rPr>
            </w:pPr>
            <w:r w:rsidRPr="00ED3C93">
              <w:rPr>
                <w:rFonts w:asciiTheme="minorHAnsi" w:hAnsiTheme="minorHAnsi" w:cstheme="minorHAnsi"/>
                <w:sz w:val="22"/>
                <w:szCs w:val="22"/>
              </w:rPr>
              <w:t>M1.2.2</w:t>
            </w:r>
          </w:p>
        </w:tc>
        <w:tc>
          <w:tcPr>
            <w:tcW w:w="8128" w:type="dxa"/>
            <w:vAlign w:val="center"/>
          </w:tcPr>
          <w:p w14:paraId="799023E9" w14:textId="77777777" w:rsidR="008B787B" w:rsidRPr="00ED3C93" w:rsidRDefault="008B787B" w:rsidP="00C22F6A">
            <w:pPr>
              <w:rPr>
                <w:rFonts w:asciiTheme="minorHAnsi" w:hAnsiTheme="minorHAnsi" w:cstheme="minorHAnsi"/>
                <w:sz w:val="22"/>
                <w:szCs w:val="22"/>
              </w:rPr>
            </w:pPr>
            <w:r w:rsidRPr="00ED3C93">
              <w:rPr>
                <w:rFonts w:asciiTheme="minorHAnsi" w:hAnsiTheme="minorHAnsi" w:cstheme="minorHAnsi"/>
                <w:sz w:val="22"/>
                <w:szCs w:val="22"/>
              </w:rPr>
              <w:t xml:space="preserve">The property map identifies property boundaries buildings and facilities including: </w:t>
            </w:r>
          </w:p>
          <w:p w14:paraId="29BEAB70" w14:textId="77777777" w:rsidR="008B787B" w:rsidRPr="00ED3C93" w:rsidRDefault="008B787B"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location(s) of all business infrastructure and activities (buildings, tanks, cellar door, sheds, houses, worker accommodation and facilities)</w:t>
            </w:r>
          </w:p>
          <w:p w14:paraId="12C3C307" w14:textId="77777777" w:rsidR="008B787B" w:rsidRPr="00ED3C93" w:rsidRDefault="008B787B"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on-property roads and access points </w:t>
            </w:r>
          </w:p>
          <w:p w14:paraId="7B1DA720" w14:textId="77777777" w:rsidR="008B787B" w:rsidRPr="00ED3C93" w:rsidRDefault="008B787B"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toilet facilities, septic tanks and seepage pads </w:t>
            </w:r>
          </w:p>
          <w:p w14:paraId="544082B7" w14:textId="0FF71DB9" w:rsidR="008B787B" w:rsidRPr="00ED3C93" w:rsidRDefault="008B787B" w:rsidP="00C22F6A">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 xml:space="preserve">property boundaries, roads, and surrounds (school, sports fields, residential). </w:t>
            </w:r>
          </w:p>
        </w:tc>
        <w:tc>
          <w:tcPr>
            <w:tcW w:w="2127" w:type="dxa"/>
            <w:shd w:val="clear" w:color="auto" w:fill="auto"/>
            <w:vAlign w:val="center"/>
          </w:tcPr>
          <w:p w14:paraId="49E38E2E" w14:textId="0F384EB1" w:rsidR="008B787B" w:rsidRPr="00ED3C93" w:rsidRDefault="008B787B" w:rsidP="00C22F6A">
            <w:pPr>
              <w:rPr>
                <w:rFonts w:asciiTheme="minorHAnsi" w:hAnsiTheme="minorHAnsi" w:cstheme="minorHAnsi"/>
                <w:sz w:val="22"/>
                <w:szCs w:val="22"/>
              </w:rPr>
            </w:pPr>
            <w:r w:rsidRPr="00416241">
              <w:rPr>
                <w:rFonts w:ascii="Comic Sans MS" w:hAnsi="Comic Sans MS" w:cstheme="minorHAnsi"/>
                <w:sz w:val="22"/>
                <w:szCs w:val="22"/>
              </w:rPr>
              <w:t>Yes</w:t>
            </w:r>
          </w:p>
        </w:tc>
        <w:tc>
          <w:tcPr>
            <w:tcW w:w="3627" w:type="dxa"/>
            <w:vAlign w:val="center"/>
          </w:tcPr>
          <w:p w14:paraId="39D26389" w14:textId="39061586" w:rsidR="008B787B" w:rsidRPr="00CF3A0E" w:rsidRDefault="00CF3A0E" w:rsidP="00C22F6A">
            <w:pPr>
              <w:rPr>
                <w:rFonts w:ascii="Comic Sans MS" w:hAnsi="Comic Sans MS" w:cstheme="minorHAnsi"/>
              </w:rPr>
            </w:pPr>
            <w:r w:rsidRPr="00CF3A0E">
              <w:rPr>
                <w:rFonts w:ascii="Comic Sans MS" w:hAnsi="Comic Sans MS" w:cstheme="minorHAnsi"/>
              </w:rPr>
              <w:t>Updated 01/09/2020, using checklist</w:t>
            </w:r>
            <w:r w:rsidR="00AF697B">
              <w:rPr>
                <w:rFonts w:ascii="Comic Sans MS" w:hAnsi="Comic Sans MS" w:cstheme="minorHAnsi"/>
              </w:rPr>
              <w:t xml:space="preserve">. </w:t>
            </w:r>
          </w:p>
        </w:tc>
      </w:tr>
    </w:tbl>
    <w:p w14:paraId="47FD8B2B" w14:textId="77777777" w:rsidR="00036D6A" w:rsidRDefault="00036D6A">
      <w:r>
        <w:br w:type="page"/>
      </w:r>
    </w:p>
    <w:tbl>
      <w:tblPr>
        <w:tblStyle w:val="TableGrid"/>
        <w:tblpPr w:leftFromText="180" w:rightFromText="180" w:vertAnchor="text" w:tblpY="1"/>
        <w:tblOverlap w:val="never"/>
        <w:tblW w:w="5000" w:type="pct"/>
        <w:tblLook w:val="04A0" w:firstRow="1" w:lastRow="0" w:firstColumn="1" w:lastColumn="0" w:noHBand="0" w:noVBand="1"/>
      </w:tblPr>
      <w:tblGrid>
        <w:gridCol w:w="1506"/>
        <w:gridCol w:w="8128"/>
        <w:gridCol w:w="2127"/>
        <w:gridCol w:w="3627"/>
      </w:tblGrid>
      <w:tr w:rsidR="00036D6A" w:rsidRPr="00ED3C93" w14:paraId="65CD3093" w14:textId="77777777" w:rsidTr="00350D05">
        <w:trPr>
          <w:trHeight w:val="177"/>
        </w:trPr>
        <w:tc>
          <w:tcPr>
            <w:tcW w:w="1506" w:type="dxa"/>
            <w:shd w:val="clear" w:color="auto" w:fill="000000" w:themeFill="text1"/>
          </w:tcPr>
          <w:p w14:paraId="7E3FCEB9" w14:textId="46CF841F" w:rsidR="00036D6A" w:rsidRPr="00ED3C93" w:rsidRDefault="00036D6A" w:rsidP="00036D6A">
            <w:pPr>
              <w:rPr>
                <w:rFonts w:cstheme="minorHAnsi"/>
              </w:rPr>
            </w:pPr>
            <w:r w:rsidRPr="00ED3C93">
              <w:rPr>
                <w:rFonts w:asciiTheme="minorHAnsi" w:hAnsiTheme="minorHAnsi" w:cstheme="minorHAnsi"/>
                <w:b/>
                <w:sz w:val="22"/>
                <w:szCs w:val="22"/>
              </w:rPr>
              <w:lastRenderedPageBreak/>
              <w:t>Element</w:t>
            </w:r>
          </w:p>
        </w:tc>
        <w:tc>
          <w:tcPr>
            <w:tcW w:w="8128" w:type="dxa"/>
            <w:shd w:val="clear" w:color="auto" w:fill="000000" w:themeFill="text1"/>
          </w:tcPr>
          <w:p w14:paraId="70EA897D" w14:textId="220C65D7" w:rsidR="00036D6A" w:rsidRPr="00ED3C93" w:rsidRDefault="00036D6A" w:rsidP="00036D6A">
            <w:pPr>
              <w:rPr>
                <w:rFonts w:cstheme="minorHAnsi"/>
              </w:rPr>
            </w:pPr>
            <w:r w:rsidRPr="00ED3C93">
              <w:rPr>
                <w:rFonts w:asciiTheme="minorHAnsi" w:hAnsiTheme="minorHAnsi" w:cstheme="minorHAnsi"/>
                <w:b/>
                <w:sz w:val="22"/>
                <w:szCs w:val="22"/>
              </w:rPr>
              <w:t>Compliance Criteria</w:t>
            </w:r>
          </w:p>
        </w:tc>
        <w:tc>
          <w:tcPr>
            <w:tcW w:w="2127" w:type="dxa"/>
            <w:shd w:val="clear" w:color="auto" w:fill="000000" w:themeFill="text1"/>
          </w:tcPr>
          <w:p w14:paraId="70A96B08" w14:textId="50ABB502" w:rsidR="00036D6A" w:rsidRPr="00ED3C93" w:rsidRDefault="00036D6A" w:rsidP="00036D6A">
            <w:pPr>
              <w:rPr>
                <w:rFonts w:cstheme="minorHAnsi"/>
              </w:rPr>
            </w:pPr>
            <w:r w:rsidRPr="00ED3C93">
              <w:rPr>
                <w:rFonts w:asciiTheme="minorHAnsi" w:hAnsiTheme="minorHAnsi" w:cstheme="minorHAnsi"/>
                <w:b/>
                <w:sz w:val="22"/>
                <w:szCs w:val="22"/>
              </w:rPr>
              <w:t>Yes, No or N/A</w:t>
            </w:r>
          </w:p>
        </w:tc>
        <w:tc>
          <w:tcPr>
            <w:tcW w:w="3627" w:type="dxa"/>
            <w:shd w:val="clear" w:color="auto" w:fill="000000" w:themeFill="text1"/>
          </w:tcPr>
          <w:p w14:paraId="2E7BFE07" w14:textId="287277AB" w:rsidR="00036D6A" w:rsidRPr="00ED3C93" w:rsidRDefault="00036D6A" w:rsidP="00036D6A">
            <w:pPr>
              <w:rPr>
                <w:rFonts w:cstheme="minorHAnsi"/>
              </w:rPr>
            </w:pPr>
            <w:r w:rsidRPr="00ED3C93">
              <w:rPr>
                <w:rFonts w:asciiTheme="minorHAnsi" w:hAnsiTheme="minorHAnsi" w:cstheme="minorHAnsi"/>
                <w:b/>
                <w:sz w:val="22"/>
                <w:szCs w:val="22"/>
              </w:rPr>
              <w:t>Comments/further actions required</w:t>
            </w:r>
          </w:p>
        </w:tc>
      </w:tr>
      <w:tr w:rsidR="00C22F6A" w:rsidRPr="00ED3C93" w14:paraId="2926626A" w14:textId="77777777" w:rsidTr="00C22F6A">
        <w:trPr>
          <w:trHeight w:val="177"/>
        </w:trPr>
        <w:tc>
          <w:tcPr>
            <w:tcW w:w="1506" w:type="dxa"/>
            <w:vAlign w:val="center"/>
          </w:tcPr>
          <w:p w14:paraId="3D90E4BE" w14:textId="72FBFBF3" w:rsidR="00C22F6A" w:rsidRPr="00ED3C93" w:rsidRDefault="00C22F6A" w:rsidP="00C22F6A">
            <w:pPr>
              <w:rPr>
                <w:rFonts w:asciiTheme="minorHAnsi" w:hAnsiTheme="minorHAnsi" w:cstheme="minorHAnsi"/>
                <w:sz w:val="22"/>
                <w:szCs w:val="22"/>
              </w:rPr>
            </w:pPr>
            <w:r w:rsidRPr="00ED3C93">
              <w:rPr>
                <w:rFonts w:asciiTheme="minorHAnsi" w:hAnsiTheme="minorHAnsi" w:cstheme="minorHAnsi"/>
                <w:sz w:val="22"/>
                <w:szCs w:val="22"/>
              </w:rPr>
              <w:t>M1.2.3</w:t>
            </w:r>
          </w:p>
        </w:tc>
        <w:tc>
          <w:tcPr>
            <w:tcW w:w="8128" w:type="dxa"/>
            <w:vAlign w:val="center"/>
          </w:tcPr>
          <w:p w14:paraId="42339DDB" w14:textId="77777777" w:rsidR="00C22F6A" w:rsidRPr="00ED3C93" w:rsidRDefault="00C22F6A" w:rsidP="00C22F6A">
            <w:pPr>
              <w:rPr>
                <w:rFonts w:asciiTheme="minorHAnsi" w:hAnsiTheme="minorHAnsi" w:cstheme="minorHAnsi"/>
                <w:sz w:val="22"/>
                <w:szCs w:val="22"/>
              </w:rPr>
            </w:pPr>
            <w:r w:rsidRPr="00ED3C93">
              <w:rPr>
                <w:rFonts w:asciiTheme="minorHAnsi" w:hAnsiTheme="minorHAnsi" w:cstheme="minorHAnsi"/>
                <w:sz w:val="22"/>
                <w:szCs w:val="22"/>
              </w:rPr>
              <w:t xml:space="preserve">The property map identifies production areas and infrastructure including: </w:t>
            </w:r>
          </w:p>
          <w:p w14:paraId="513BA663" w14:textId="77777777" w:rsidR="00C22F6A" w:rsidRPr="00ED3C93" w:rsidRDefault="00C22F6A"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vineyard blocks and other production areas</w:t>
            </w:r>
          </w:p>
          <w:p w14:paraId="786AF6E8" w14:textId="77777777" w:rsidR="00C22F6A" w:rsidRPr="00ED3C93" w:rsidRDefault="00C22F6A"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hazardous chemicals and dangerous goods storage areas, mixing areas, equipment clean-down areas</w:t>
            </w:r>
          </w:p>
          <w:p w14:paraId="3A8F2568" w14:textId="77777777" w:rsidR="00C22F6A" w:rsidRPr="00ED3C93" w:rsidRDefault="00C22F6A"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bulk fuel storage, including underground tanks </w:t>
            </w:r>
          </w:p>
          <w:p w14:paraId="209ADBD4" w14:textId="77777777" w:rsidR="00C22F6A" w:rsidRPr="00ED3C93" w:rsidRDefault="00C22F6A"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storage sites for waste, including controlled wastes awaiting collection or disposal </w:t>
            </w:r>
          </w:p>
          <w:p w14:paraId="6FF00DB5" w14:textId="77777777" w:rsidR="00C22F6A" w:rsidRPr="00ED3C93" w:rsidRDefault="00C22F6A" w:rsidP="00C22F6A">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water sources, extraction points and delivery infrastructure </w:t>
            </w:r>
          </w:p>
          <w:p w14:paraId="49CD2E17" w14:textId="77777777" w:rsidR="00C22F6A" w:rsidRPr="00ED3C93" w:rsidRDefault="00C22F6A" w:rsidP="00C22F6A">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wastewater storage and treatment areas and areas irrigated with treated wastewater</w:t>
            </w:r>
          </w:p>
          <w:p w14:paraId="7AA425A9" w14:textId="093177CA" w:rsidR="00C22F6A" w:rsidRPr="00ED3C93" w:rsidRDefault="00C22F6A" w:rsidP="00C22F6A">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hAnsiTheme="minorHAnsi" w:cstheme="minorHAnsi"/>
                <w:sz w:val="22"/>
                <w:szCs w:val="22"/>
              </w:rPr>
              <w:t>drainage system of winery site, showing drainage lines through the site, surface drain network, direction of flow and drain interceptors</w:t>
            </w:r>
          </w:p>
        </w:tc>
        <w:tc>
          <w:tcPr>
            <w:tcW w:w="2127" w:type="dxa"/>
            <w:shd w:val="clear" w:color="auto" w:fill="auto"/>
            <w:vAlign w:val="center"/>
          </w:tcPr>
          <w:p w14:paraId="0645C008" w14:textId="0A63ABE6" w:rsidR="00C22F6A" w:rsidRPr="00ED3C93" w:rsidRDefault="00C22F6A" w:rsidP="00C22F6A">
            <w:pPr>
              <w:rPr>
                <w:rFonts w:asciiTheme="minorHAnsi" w:hAnsiTheme="minorHAnsi" w:cstheme="minorHAnsi"/>
                <w:sz w:val="22"/>
                <w:szCs w:val="22"/>
              </w:rPr>
            </w:pPr>
            <w:r w:rsidRPr="00AF697B">
              <w:rPr>
                <w:rFonts w:ascii="Comic Sans MS" w:hAnsi="Comic Sans MS" w:cstheme="minorHAnsi"/>
              </w:rPr>
              <w:t>Yes</w:t>
            </w:r>
          </w:p>
        </w:tc>
        <w:tc>
          <w:tcPr>
            <w:tcW w:w="3627" w:type="dxa"/>
            <w:vAlign w:val="center"/>
          </w:tcPr>
          <w:p w14:paraId="3CE49B4B" w14:textId="2CC6508D" w:rsidR="00C22F6A" w:rsidRPr="00ED3C93" w:rsidRDefault="00C22F6A" w:rsidP="00C22F6A">
            <w:pPr>
              <w:rPr>
                <w:rFonts w:asciiTheme="minorHAnsi" w:hAnsiTheme="minorHAnsi" w:cstheme="minorHAnsi"/>
                <w:sz w:val="22"/>
                <w:szCs w:val="22"/>
              </w:rPr>
            </w:pPr>
            <w:r w:rsidRPr="00CF3A0E">
              <w:rPr>
                <w:rFonts w:ascii="Comic Sans MS" w:hAnsi="Comic Sans MS" w:cstheme="minorHAnsi"/>
              </w:rPr>
              <w:t>Updated 01/09/2020, using checklist</w:t>
            </w:r>
          </w:p>
        </w:tc>
      </w:tr>
      <w:tr w:rsidR="00C22F6A" w:rsidRPr="00ED3C93" w14:paraId="30A8DBDF" w14:textId="77777777" w:rsidTr="00C22F6A">
        <w:trPr>
          <w:trHeight w:val="177"/>
        </w:trPr>
        <w:tc>
          <w:tcPr>
            <w:tcW w:w="1506" w:type="dxa"/>
            <w:vAlign w:val="center"/>
          </w:tcPr>
          <w:p w14:paraId="6F422EED" w14:textId="3E0E81A4" w:rsidR="00C22F6A" w:rsidRPr="00ED3C93" w:rsidRDefault="00C22F6A" w:rsidP="00C22F6A">
            <w:pPr>
              <w:rPr>
                <w:rFonts w:asciiTheme="minorHAnsi" w:hAnsiTheme="minorHAnsi" w:cstheme="minorHAnsi"/>
                <w:sz w:val="22"/>
                <w:szCs w:val="22"/>
              </w:rPr>
            </w:pPr>
            <w:r w:rsidRPr="00ED3C93">
              <w:rPr>
                <w:rFonts w:asciiTheme="minorHAnsi" w:hAnsiTheme="minorHAnsi" w:cstheme="minorHAnsi"/>
                <w:sz w:val="22"/>
                <w:szCs w:val="22"/>
              </w:rPr>
              <w:t>M1.2.4</w:t>
            </w:r>
          </w:p>
        </w:tc>
        <w:tc>
          <w:tcPr>
            <w:tcW w:w="8128" w:type="dxa"/>
            <w:vAlign w:val="center"/>
          </w:tcPr>
          <w:p w14:paraId="42BA7813" w14:textId="0CC98A43" w:rsidR="00C22F6A" w:rsidRPr="00ED3C93" w:rsidRDefault="00C22F6A" w:rsidP="00C22F6A">
            <w:pPr>
              <w:rPr>
                <w:rFonts w:asciiTheme="minorHAnsi" w:hAnsiTheme="minorHAnsi" w:cstheme="minorHAnsi"/>
                <w:sz w:val="22"/>
                <w:szCs w:val="22"/>
              </w:rPr>
            </w:pPr>
            <w:r w:rsidRPr="00ED3C93">
              <w:rPr>
                <w:rFonts w:asciiTheme="minorHAnsi" w:hAnsiTheme="minorHAnsi" w:cstheme="minorHAnsi"/>
                <w:sz w:val="22"/>
                <w:szCs w:val="22"/>
              </w:rPr>
              <w:t xml:space="preserve">The property map identifies environmentally sensitive areas including: </w:t>
            </w:r>
          </w:p>
          <w:p w14:paraId="069D39D0" w14:textId="77777777" w:rsidR="00C22F6A" w:rsidRPr="00ED3C93" w:rsidRDefault="00C22F6A" w:rsidP="00C22F6A">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sensitive areas adjacent to the property boundary such as National Parks, World Heritage-listed areas, Ramsar-listed wetland areas, wildlife sanctuaries/corridors or other specified conservation areas natural waterways, wetlands, riparian areas and lakes </w:t>
            </w:r>
          </w:p>
          <w:p w14:paraId="58BF89EC" w14:textId="77777777" w:rsidR="00C22F6A" w:rsidRPr="00ED3C93" w:rsidRDefault="00C22F6A" w:rsidP="00C22F6A">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areas that are, or are at risk of being, highly degraded, eroded or contaminated </w:t>
            </w:r>
          </w:p>
          <w:p w14:paraId="471B06C3" w14:textId="77777777" w:rsidR="00C22F6A" w:rsidRPr="00ED3C93" w:rsidRDefault="00C22F6A" w:rsidP="00C22F6A">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significant stands of remnant native vegetation </w:t>
            </w:r>
          </w:p>
          <w:p w14:paraId="72DF537C" w14:textId="77777777" w:rsidR="00C22F6A" w:rsidRPr="00ED3C93" w:rsidRDefault="00C22F6A" w:rsidP="00C22F6A">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threatened species </w:t>
            </w:r>
          </w:p>
          <w:p w14:paraId="590F26AB" w14:textId="7C92A46B" w:rsidR="00C22F6A" w:rsidRPr="00ED3C93" w:rsidRDefault="00C22F6A" w:rsidP="00C22F6A">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other sensitive areas with high conservation value.</w:t>
            </w:r>
          </w:p>
        </w:tc>
        <w:tc>
          <w:tcPr>
            <w:tcW w:w="2127" w:type="dxa"/>
            <w:shd w:val="clear" w:color="auto" w:fill="auto"/>
            <w:vAlign w:val="center"/>
          </w:tcPr>
          <w:p w14:paraId="354B4F9B" w14:textId="0E9EB7DA" w:rsidR="00C22F6A" w:rsidRPr="00ED3C93" w:rsidRDefault="00C22F6A" w:rsidP="00C22F6A">
            <w:pPr>
              <w:rPr>
                <w:rFonts w:asciiTheme="minorHAnsi" w:hAnsiTheme="minorHAnsi" w:cstheme="minorHAnsi"/>
                <w:sz w:val="22"/>
                <w:szCs w:val="22"/>
              </w:rPr>
            </w:pPr>
            <w:r w:rsidRPr="00AF697B">
              <w:rPr>
                <w:rFonts w:ascii="Comic Sans MS" w:hAnsi="Comic Sans MS" w:cstheme="minorHAnsi"/>
              </w:rPr>
              <w:t>Yes</w:t>
            </w:r>
          </w:p>
        </w:tc>
        <w:tc>
          <w:tcPr>
            <w:tcW w:w="3627" w:type="dxa"/>
            <w:vAlign w:val="center"/>
          </w:tcPr>
          <w:p w14:paraId="2539ACDA" w14:textId="5E8B8B37" w:rsidR="00C22F6A" w:rsidRPr="00ED3C93" w:rsidRDefault="00C22F6A" w:rsidP="00C22F6A">
            <w:pPr>
              <w:rPr>
                <w:rFonts w:asciiTheme="minorHAnsi" w:hAnsiTheme="minorHAnsi" w:cstheme="minorHAnsi"/>
                <w:sz w:val="22"/>
                <w:szCs w:val="22"/>
              </w:rPr>
            </w:pPr>
            <w:r w:rsidRPr="00CF3A0E">
              <w:rPr>
                <w:rFonts w:ascii="Comic Sans MS" w:hAnsi="Comic Sans MS" w:cstheme="minorHAnsi"/>
              </w:rPr>
              <w:t>Updated 01/09/2020, using checklist</w:t>
            </w:r>
          </w:p>
        </w:tc>
      </w:tr>
      <w:tr w:rsidR="00C22F6A" w:rsidRPr="00ED3C93" w14:paraId="48D73EBE" w14:textId="77777777" w:rsidTr="000717DB">
        <w:trPr>
          <w:trHeight w:val="177"/>
        </w:trPr>
        <w:tc>
          <w:tcPr>
            <w:tcW w:w="1506" w:type="dxa"/>
            <w:shd w:val="clear" w:color="auto" w:fill="F2F2F2" w:themeFill="background1" w:themeFillShade="F2"/>
          </w:tcPr>
          <w:p w14:paraId="7C74C4EB" w14:textId="77777777" w:rsidR="00C22F6A" w:rsidRPr="00ED3C93" w:rsidRDefault="00C22F6A" w:rsidP="00C22F6A">
            <w:pPr>
              <w:rPr>
                <w:rFonts w:asciiTheme="minorHAnsi" w:hAnsiTheme="minorHAnsi" w:cstheme="minorHAnsi"/>
                <w:b/>
                <w:sz w:val="22"/>
                <w:szCs w:val="22"/>
              </w:rPr>
            </w:pPr>
            <w:r w:rsidRPr="00ED3C93">
              <w:rPr>
                <w:rFonts w:asciiTheme="minorHAnsi" w:hAnsiTheme="minorHAnsi" w:cstheme="minorHAnsi"/>
                <w:b/>
                <w:sz w:val="22"/>
                <w:szCs w:val="22"/>
              </w:rPr>
              <w:t>M1.3</w:t>
            </w:r>
          </w:p>
        </w:tc>
        <w:tc>
          <w:tcPr>
            <w:tcW w:w="13882" w:type="dxa"/>
            <w:gridSpan w:val="3"/>
            <w:shd w:val="clear" w:color="auto" w:fill="F2F2F2" w:themeFill="background1" w:themeFillShade="F2"/>
            <w:vAlign w:val="center"/>
          </w:tcPr>
          <w:p w14:paraId="26B3552C" w14:textId="49F57CA3" w:rsidR="00C22F6A" w:rsidRPr="00ED3C93" w:rsidRDefault="00C22F6A" w:rsidP="00C22F6A">
            <w:pPr>
              <w:rPr>
                <w:rFonts w:asciiTheme="minorHAnsi" w:hAnsiTheme="minorHAnsi" w:cstheme="minorHAnsi"/>
                <w:b/>
                <w:sz w:val="22"/>
                <w:szCs w:val="22"/>
              </w:rPr>
            </w:pPr>
            <w:r w:rsidRPr="00ED3C93">
              <w:rPr>
                <w:rFonts w:asciiTheme="minorHAnsi" w:hAnsiTheme="minorHAnsi" w:cstheme="minorHAnsi"/>
                <w:b/>
                <w:sz w:val="22"/>
                <w:szCs w:val="22"/>
              </w:rPr>
              <w:t>Define the roles, responsibilities and reporting relationships of workers responsible for the management of the Standard.</w:t>
            </w:r>
          </w:p>
        </w:tc>
      </w:tr>
      <w:tr w:rsidR="00C22F6A" w:rsidRPr="00ED3C93" w14:paraId="1431DBC4" w14:textId="77777777" w:rsidTr="007148B3">
        <w:trPr>
          <w:trHeight w:val="64"/>
        </w:trPr>
        <w:tc>
          <w:tcPr>
            <w:tcW w:w="1506" w:type="dxa"/>
            <w:vAlign w:val="center"/>
          </w:tcPr>
          <w:p w14:paraId="048EDCFD" w14:textId="77777777" w:rsidR="00C22F6A" w:rsidRPr="00ED3C93" w:rsidRDefault="00C22F6A" w:rsidP="007148B3">
            <w:pPr>
              <w:rPr>
                <w:rFonts w:asciiTheme="minorHAnsi" w:hAnsiTheme="minorHAnsi" w:cstheme="minorHAnsi"/>
                <w:sz w:val="22"/>
                <w:szCs w:val="22"/>
              </w:rPr>
            </w:pPr>
            <w:r w:rsidRPr="00ED3C93">
              <w:rPr>
                <w:rFonts w:asciiTheme="minorHAnsi" w:hAnsiTheme="minorHAnsi" w:cstheme="minorHAnsi"/>
                <w:sz w:val="22"/>
                <w:szCs w:val="22"/>
              </w:rPr>
              <w:t>M1.3.1</w:t>
            </w:r>
          </w:p>
        </w:tc>
        <w:tc>
          <w:tcPr>
            <w:tcW w:w="8128" w:type="dxa"/>
            <w:vAlign w:val="center"/>
          </w:tcPr>
          <w:p w14:paraId="2863E46A" w14:textId="77777777" w:rsidR="00C22F6A" w:rsidRPr="00ED3C93" w:rsidRDefault="00C22F6A" w:rsidP="007148B3">
            <w:pPr>
              <w:rPr>
                <w:rFonts w:asciiTheme="minorHAnsi" w:hAnsiTheme="minorHAnsi" w:cstheme="minorHAnsi"/>
                <w:sz w:val="22"/>
                <w:szCs w:val="22"/>
              </w:rPr>
            </w:pPr>
            <w:r w:rsidRPr="00ED3C93">
              <w:rPr>
                <w:rFonts w:asciiTheme="minorHAnsi" w:hAnsiTheme="minorHAnsi" w:cstheme="minorHAnsi"/>
                <w:sz w:val="22"/>
                <w:szCs w:val="22"/>
              </w:rPr>
              <w:t>The organisational structure of the business is documented and must include:</w:t>
            </w:r>
          </w:p>
          <w:p w14:paraId="1B3E82B6" w14:textId="77777777" w:rsidR="00C22F6A" w:rsidRPr="00ED3C93" w:rsidRDefault="00C22F6A" w:rsidP="007148B3">
            <w:pPr>
              <w:pStyle w:val="ListParagraph"/>
              <w:numPr>
                <w:ilvl w:val="0"/>
                <w:numId w:val="4"/>
              </w:numPr>
              <w:spacing w:line="240" w:lineRule="auto"/>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workers responsible for the management of this Standard</w:t>
            </w:r>
          </w:p>
          <w:p w14:paraId="48294F8A" w14:textId="77777777" w:rsidR="00C22F6A" w:rsidRPr="00ED3C93" w:rsidRDefault="00C22F6A" w:rsidP="007148B3">
            <w:pPr>
              <w:pStyle w:val="ListParagraph"/>
              <w:numPr>
                <w:ilvl w:val="0"/>
                <w:numId w:val="4"/>
              </w:numPr>
              <w:spacing w:line="240" w:lineRule="auto"/>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workers responsible for the management of the Sustainability Action Plan (M2)</w:t>
            </w:r>
          </w:p>
          <w:p w14:paraId="1AB7AB64" w14:textId="2E8F2B8B" w:rsidR="00C22F6A" w:rsidRPr="00AF697B" w:rsidRDefault="00C22F6A" w:rsidP="007148B3">
            <w:pPr>
              <w:pStyle w:val="ListParagraph"/>
              <w:numPr>
                <w:ilvl w:val="0"/>
                <w:numId w:val="4"/>
              </w:numPr>
              <w:spacing w:line="240" w:lineRule="auto"/>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 xml:space="preserve">reporting relationships of all workers whose roles may affect compliance with the requirements of this Standard. </w:t>
            </w:r>
          </w:p>
        </w:tc>
        <w:tc>
          <w:tcPr>
            <w:tcW w:w="2127" w:type="dxa"/>
            <w:shd w:val="clear" w:color="auto" w:fill="auto"/>
            <w:vAlign w:val="center"/>
          </w:tcPr>
          <w:p w14:paraId="3BA803FA" w14:textId="461891F5" w:rsidR="00C22F6A" w:rsidRPr="003F3D09" w:rsidRDefault="00C22F6A" w:rsidP="007148B3">
            <w:pPr>
              <w:rPr>
                <w:rFonts w:ascii="Comic Sans MS" w:hAnsi="Comic Sans MS" w:cstheme="minorHAnsi"/>
              </w:rPr>
            </w:pPr>
            <w:r w:rsidRPr="003F3D09">
              <w:rPr>
                <w:rFonts w:ascii="Comic Sans MS" w:hAnsi="Comic Sans MS" w:cstheme="minorHAnsi"/>
              </w:rPr>
              <w:t>Yes</w:t>
            </w:r>
          </w:p>
        </w:tc>
        <w:tc>
          <w:tcPr>
            <w:tcW w:w="3627" w:type="dxa"/>
            <w:vAlign w:val="center"/>
          </w:tcPr>
          <w:p w14:paraId="37AD736D" w14:textId="5EBBB62A" w:rsidR="00C22F6A" w:rsidRPr="003F3D09" w:rsidRDefault="00C22F6A" w:rsidP="007148B3">
            <w:pPr>
              <w:rPr>
                <w:rFonts w:ascii="Comic Sans MS" w:hAnsi="Comic Sans MS" w:cstheme="minorHAnsi"/>
              </w:rPr>
            </w:pPr>
            <w:r w:rsidRPr="003F3D09">
              <w:rPr>
                <w:rFonts w:ascii="Comic Sans MS" w:hAnsi="Comic Sans MS" w:cstheme="minorHAnsi"/>
              </w:rPr>
              <w:t>Last updated 01/09/2020</w:t>
            </w:r>
          </w:p>
        </w:tc>
      </w:tr>
    </w:tbl>
    <w:p w14:paraId="6DAD361A" w14:textId="77777777" w:rsidR="00AF697B" w:rsidRDefault="00AF697B">
      <w:r>
        <w:br w:type="page"/>
      </w:r>
    </w:p>
    <w:tbl>
      <w:tblPr>
        <w:tblStyle w:val="TableGrid"/>
        <w:tblpPr w:leftFromText="180" w:rightFromText="180" w:vertAnchor="text" w:tblpY="1"/>
        <w:tblOverlap w:val="never"/>
        <w:tblW w:w="5000" w:type="pct"/>
        <w:tblLook w:val="04A0" w:firstRow="1" w:lastRow="0" w:firstColumn="1" w:lastColumn="0" w:noHBand="0" w:noVBand="1"/>
      </w:tblPr>
      <w:tblGrid>
        <w:gridCol w:w="1506"/>
        <w:gridCol w:w="8128"/>
        <w:gridCol w:w="2127"/>
        <w:gridCol w:w="3627"/>
      </w:tblGrid>
      <w:tr w:rsidR="00036D6A" w:rsidRPr="00ED3C93" w14:paraId="4EA3CE3D" w14:textId="77777777" w:rsidTr="00EF4E44">
        <w:trPr>
          <w:trHeight w:val="64"/>
        </w:trPr>
        <w:tc>
          <w:tcPr>
            <w:tcW w:w="1506" w:type="dxa"/>
            <w:shd w:val="clear" w:color="auto" w:fill="000000" w:themeFill="text1"/>
          </w:tcPr>
          <w:p w14:paraId="7D521B43" w14:textId="56B4B5BF" w:rsidR="00036D6A" w:rsidRPr="00ED3C93" w:rsidRDefault="00036D6A" w:rsidP="00036D6A">
            <w:pPr>
              <w:rPr>
                <w:rFonts w:cstheme="minorHAnsi"/>
              </w:rPr>
            </w:pPr>
            <w:r w:rsidRPr="00ED3C93">
              <w:rPr>
                <w:rFonts w:asciiTheme="minorHAnsi" w:hAnsiTheme="minorHAnsi" w:cstheme="minorHAnsi"/>
                <w:b/>
                <w:sz w:val="22"/>
                <w:szCs w:val="22"/>
              </w:rPr>
              <w:lastRenderedPageBreak/>
              <w:t>Element</w:t>
            </w:r>
          </w:p>
        </w:tc>
        <w:tc>
          <w:tcPr>
            <w:tcW w:w="8128" w:type="dxa"/>
            <w:shd w:val="clear" w:color="auto" w:fill="000000" w:themeFill="text1"/>
          </w:tcPr>
          <w:p w14:paraId="51ECDFD6" w14:textId="440EAABE" w:rsidR="00036D6A" w:rsidRPr="00ED3C93" w:rsidRDefault="00036D6A" w:rsidP="00036D6A">
            <w:pPr>
              <w:rPr>
                <w:rFonts w:cstheme="minorHAnsi"/>
              </w:rPr>
            </w:pPr>
            <w:r w:rsidRPr="00ED3C93">
              <w:rPr>
                <w:rFonts w:asciiTheme="minorHAnsi" w:hAnsiTheme="minorHAnsi" w:cstheme="minorHAnsi"/>
                <w:b/>
                <w:sz w:val="22"/>
                <w:szCs w:val="22"/>
              </w:rPr>
              <w:t>Compliance Criteria</w:t>
            </w:r>
          </w:p>
        </w:tc>
        <w:tc>
          <w:tcPr>
            <w:tcW w:w="2127" w:type="dxa"/>
            <w:shd w:val="clear" w:color="auto" w:fill="000000" w:themeFill="text1"/>
          </w:tcPr>
          <w:p w14:paraId="0753F062" w14:textId="01B90F2C" w:rsidR="00036D6A" w:rsidRPr="00ED3C93" w:rsidRDefault="00036D6A" w:rsidP="00036D6A">
            <w:pPr>
              <w:rPr>
                <w:rFonts w:cstheme="minorHAnsi"/>
              </w:rPr>
            </w:pPr>
            <w:r w:rsidRPr="00ED3C93">
              <w:rPr>
                <w:rFonts w:asciiTheme="minorHAnsi" w:hAnsiTheme="minorHAnsi" w:cstheme="minorHAnsi"/>
                <w:b/>
                <w:sz w:val="22"/>
                <w:szCs w:val="22"/>
              </w:rPr>
              <w:t>Yes, No or N/A</w:t>
            </w:r>
          </w:p>
        </w:tc>
        <w:tc>
          <w:tcPr>
            <w:tcW w:w="3627" w:type="dxa"/>
            <w:shd w:val="clear" w:color="auto" w:fill="000000" w:themeFill="text1"/>
          </w:tcPr>
          <w:p w14:paraId="3A3998B3" w14:textId="3387BDC9" w:rsidR="00036D6A" w:rsidRPr="00ED3C93" w:rsidRDefault="00036D6A" w:rsidP="00036D6A">
            <w:pPr>
              <w:rPr>
                <w:rFonts w:cstheme="minorHAnsi"/>
              </w:rPr>
            </w:pPr>
            <w:r w:rsidRPr="00ED3C93">
              <w:rPr>
                <w:rFonts w:asciiTheme="minorHAnsi" w:hAnsiTheme="minorHAnsi" w:cstheme="minorHAnsi"/>
                <w:b/>
                <w:sz w:val="22"/>
                <w:szCs w:val="22"/>
              </w:rPr>
              <w:t>Comments/further actions required</w:t>
            </w:r>
          </w:p>
        </w:tc>
      </w:tr>
      <w:tr w:rsidR="003F3D09" w:rsidRPr="00ED3C93" w14:paraId="04B8FD55" w14:textId="77777777" w:rsidTr="007148B3">
        <w:trPr>
          <w:trHeight w:val="64"/>
        </w:trPr>
        <w:tc>
          <w:tcPr>
            <w:tcW w:w="1506" w:type="dxa"/>
            <w:vAlign w:val="center"/>
          </w:tcPr>
          <w:p w14:paraId="02838F57" w14:textId="2171FDF0"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M1.3.2</w:t>
            </w:r>
          </w:p>
        </w:tc>
        <w:tc>
          <w:tcPr>
            <w:tcW w:w="8128" w:type="dxa"/>
            <w:vAlign w:val="center"/>
          </w:tcPr>
          <w:p w14:paraId="0C1EBACD" w14:textId="238554E9"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 xml:space="preserve">The organisational structure, roles and responsibilities are reviewed at least annually, or when changes occur. A record is kept. </w:t>
            </w:r>
          </w:p>
        </w:tc>
        <w:tc>
          <w:tcPr>
            <w:tcW w:w="2127" w:type="dxa"/>
            <w:shd w:val="clear" w:color="auto" w:fill="auto"/>
            <w:vAlign w:val="center"/>
          </w:tcPr>
          <w:p w14:paraId="11F0F4D0" w14:textId="41404400" w:rsidR="003F3D09" w:rsidRPr="00ED3C93" w:rsidRDefault="003F3D09" w:rsidP="007148B3">
            <w:pPr>
              <w:rPr>
                <w:rFonts w:asciiTheme="minorHAnsi" w:hAnsiTheme="minorHAnsi" w:cstheme="minorHAnsi"/>
                <w:sz w:val="22"/>
                <w:szCs w:val="22"/>
              </w:rPr>
            </w:pPr>
            <w:r w:rsidRPr="003F3D09">
              <w:rPr>
                <w:rFonts w:ascii="Comic Sans MS" w:hAnsi="Comic Sans MS" w:cstheme="minorHAnsi"/>
              </w:rPr>
              <w:t>Yes</w:t>
            </w:r>
          </w:p>
        </w:tc>
        <w:tc>
          <w:tcPr>
            <w:tcW w:w="3627" w:type="dxa"/>
            <w:vAlign w:val="center"/>
          </w:tcPr>
          <w:p w14:paraId="63EC8BB8" w14:textId="597D84C5" w:rsidR="003F3D09" w:rsidRPr="00ED3C93" w:rsidRDefault="003F3D09" w:rsidP="007148B3">
            <w:pPr>
              <w:rPr>
                <w:rFonts w:asciiTheme="minorHAnsi" w:hAnsiTheme="minorHAnsi" w:cstheme="minorHAnsi"/>
                <w:sz w:val="22"/>
                <w:szCs w:val="22"/>
              </w:rPr>
            </w:pPr>
            <w:r w:rsidRPr="003F3D09">
              <w:rPr>
                <w:rFonts w:ascii="Comic Sans MS" w:hAnsi="Comic Sans MS" w:cstheme="minorHAnsi"/>
              </w:rPr>
              <w:t>Last updated 01/09/2020</w:t>
            </w:r>
          </w:p>
        </w:tc>
      </w:tr>
      <w:tr w:rsidR="003F3D09" w:rsidRPr="00ED3C93" w14:paraId="5118309F" w14:textId="77777777" w:rsidTr="007148B3">
        <w:trPr>
          <w:trHeight w:val="64"/>
        </w:trPr>
        <w:tc>
          <w:tcPr>
            <w:tcW w:w="1506" w:type="dxa"/>
            <w:vAlign w:val="center"/>
          </w:tcPr>
          <w:p w14:paraId="054D9D97" w14:textId="2D2797A3"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M1.3.3</w:t>
            </w:r>
          </w:p>
        </w:tc>
        <w:tc>
          <w:tcPr>
            <w:tcW w:w="8128" w:type="dxa"/>
            <w:vAlign w:val="center"/>
          </w:tcPr>
          <w:p w14:paraId="0DA36713" w14:textId="0DD09E32"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The organisational structure, roles and responsibilities are communicated to all workers.</w:t>
            </w:r>
          </w:p>
        </w:tc>
        <w:tc>
          <w:tcPr>
            <w:tcW w:w="2127" w:type="dxa"/>
            <w:shd w:val="clear" w:color="auto" w:fill="auto"/>
            <w:vAlign w:val="center"/>
          </w:tcPr>
          <w:p w14:paraId="50B606BD" w14:textId="4FA7DCCF" w:rsidR="003F3D09" w:rsidRPr="003F3D09" w:rsidRDefault="003F3D09" w:rsidP="007148B3">
            <w:pPr>
              <w:rPr>
                <w:rFonts w:ascii="Comic Sans MS" w:hAnsi="Comic Sans MS" w:cstheme="minorHAnsi"/>
              </w:rPr>
            </w:pPr>
            <w:r w:rsidRPr="003F3D09">
              <w:rPr>
                <w:rFonts w:ascii="Comic Sans MS" w:hAnsi="Comic Sans MS" w:cstheme="minorHAnsi"/>
              </w:rPr>
              <w:t>Yes</w:t>
            </w:r>
          </w:p>
        </w:tc>
        <w:tc>
          <w:tcPr>
            <w:tcW w:w="3627" w:type="dxa"/>
            <w:vAlign w:val="center"/>
          </w:tcPr>
          <w:p w14:paraId="722D5B65" w14:textId="1C983AF2" w:rsidR="003F3D09" w:rsidRPr="003F3D09" w:rsidRDefault="003F3D09" w:rsidP="007148B3">
            <w:pPr>
              <w:rPr>
                <w:rFonts w:ascii="Comic Sans MS" w:hAnsi="Comic Sans MS" w:cstheme="minorHAnsi"/>
              </w:rPr>
            </w:pPr>
            <w:r w:rsidRPr="003F3D09">
              <w:rPr>
                <w:rFonts w:ascii="Comic Sans MS" w:hAnsi="Comic Sans MS" w:cstheme="minorHAnsi"/>
              </w:rPr>
              <w:t xml:space="preserve">Through team meetings and employee noticeboards through the site </w:t>
            </w:r>
          </w:p>
        </w:tc>
      </w:tr>
      <w:tr w:rsidR="003F3D09" w:rsidRPr="00ED3C93" w14:paraId="0BDF039B" w14:textId="77777777" w:rsidTr="000717DB">
        <w:trPr>
          <w:trHeight w:val="64"/>
        </w:trPr>
        <w:tc>
          <w:tcPr>
            <w:tcW w:w="1506" w:type="dxa"/>
            <w:shd w:val="clear" w:color="auto" w:fill="F2F2F2" w:themeFill="background1" w:themeFillShade="F2"/>
          </w:tcPr>
          <w:p w14:paraId="57C8A666" w14:textId="77777777" w:rsidR="003F3D09" w:rsidRPr="00ED3C93" w:rsidRDefault="003F3D09" w:rsidP="003F3D09">
            <w:pPr>
              <w:rPr>
                <w:rFonts w:asciiTheme="minorHAnsi" w:hAnsiTheme="minorHAnsi" w:cstheme="minorHAnsi"/>
                <w:b/>
                <w:sz w:val="22"/>
                <w:szCs w:val="22"/>
              </w:rPr>
            </w:pPr>
            <w:r w:rsidRPr="00ED3C93">
              <w:rPr>
                <w:rFonts w:asciiTheme="minorHAnsi" w:hAnsiTheme="minorHAnsi" w:cstheme="minorHAnsi"/>
                <w:b/>
                <w:sz w:val="22"/>
                <w:szCs w:val="22"/>
              </w:rPr>
              <w:t>M1.4</w:t>
            </w:r>
          </w:p>
        </w:tc>
        <w:tc>
          <w:tcPr>
            <w:tcW w:w="13882" w:type="dxa"/>
            <w:gridSpan w:val="3"/>
            <w:shd w:val="clear" w:color="auto" w:fill="F2F2F2" w:themeFill="background1" w:themeFillShade="F2"/>
            <w:vAlign w:val="center"/>
          </w:tcPr>
          <w:p w14:paraId="47A479BC" w14:textId="4716CEA7" w:rsidR="003F3D09" w:rsidRPr="00ED3C93" w:rsidRDefault="003F3D09" w:rsidP="003F3D09">
            <w:pPr>
              <w:rPr>
                <w:rFonts w:asciiTheme="minorHAnsi" w:hAnsiTheme="minorHAnsi" w:cstheme="minorHAnsi"/>
                <w:b/>
                <w:sz w:val="22"/>
                <w:szCs w:val="22"/>
              </w:rPr>
            </w:pPr>
            <w:r w:rsidRPr="00ED3C93">
              <w:rPr>
                <w:rFonts w:asciiTheme="minorHAnsi" w:hAnsiTheme="minorHAnsi" w:cstheme="minorHAnsi"/>
                <w:b/>
                <w:sz w:val="22"/>
                <w:szCs w:val="22"/>
              </w:rPr>
              <w:t>Document the business commitment to the Standard and sustainability objectives.</w:t>
            </w:r>
          </w:p>
        </w:tc>
      </w:tr>
      <w:tr w:rsidR="003F3D09" w:rsidRPr="00ED3C93" w14:paraId="4ADCDAD7" w14:textId="77777777" w:rsidTr="007148B3">
        <w:trPr>
          <w:trHeight w:val="77"/>
        </w:trPr>
        <w:tc>
          <w:tcPr>
            <w:tcW w:w="1506" w:type="dxa"/>
            <w:vAlign w:val="center"/>
          </w:tcPr>
          <w:p w14:paraId="059A10C7" w14:textId="77777777"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M1.4.1</w:t>
            </w:r>
          </w:p>
        </w:tc>
        <w:tc>
          <w:tcPr>
            <w:tcW w:w="8128" w:type="dxa"/>
            <w:vAlign w:val="center"/>
          </w:tcPr>
          <w:p w14:paraId="2C1F18BE" w14:textId="77777777"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 xml:space="preserve">The owner and/or appropriate senior manager signs a commitment statement to support and comply with: </w:t>
            </w:r>
          </w:p>
          <w:p w14:paraId="40050684" w14:textId="77777777" w:rsidR="003F3D09" w:rsidRPr="00ED3C93" w:rsidRDefault="003F3D09" w:rsidP="007148B3">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Freshcare Australian Wine Industry Standard of Sustainable Practice </w:t>
            </w:r>
          </w:p>
          <w:p w14:paraId="1BD7D976" w14:textId="77777777" w:rsidR="003F3D09" w:rsidRPr="00ED3C93" w:rsidRDefault="003F3D09" w:rsidP="007148B3">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Freshcare Rules (R)</w:t>
            </w:r>
          </w:p>
          <w:p w14:paraId="42BE3FBC" w14:textId="77777777" w:rsidR="003F3D09" w:rsidRPr="00ED3C93" w:rsidRDefault="003F3D09" w:rsidP="007148B3">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Sustainable Winegrowing Australia </w:t>
            </w:r>
          </w:p>
          <w:p w14:paraId="179FEE29" w14:textId="77777777" w:rsidR="003F3D09" w:rsidRPr="00ED3C93" w:rsidRDefault="003F3D09" w:rsidP="007148B3">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Sustainability Action Plan (M2), and </w:t>
            </w:r>
          </w:p>
          <w:p w14:paraId="5C43E232" w14:textId="285E5A40" w:rsidR="003F3D09" w:rsidRPr="00ED3C93" w:rsidRDefault="003F3D09" w:rsidP="007148B3">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Legislative requirements (including licensing and permits).</w:t>
            </w:r>
          </w:p>
        </w:tc>
        <w:tc>
          <w:tcPr>
            <w:tcW w:w="2127" w:type="dxa"/>
            <w:vAlign w:val="center"/>
          </w:tcPr>
          <w:p w14:paraId="3570486A" w14:textId="3DEE248D" w:rsidR="003F3D09" w:rsidRPr="00ED3C93" w:rsidRDefault="003F3D09" w:rsidP="007148B3">
            <w:pPr>
              <w:rPr>
                <w:rFonts w:asciiTheme="minorHAnsi" w:hAnsiTheme="minorHAnsi" w:cstheme="minorHAnsi"/>
                <w:sz w:val="22"/>
                <w:szCs w:val="22"/>
              </w:rPr>
            </w:pPr>
            <w:r w:rsidRPr="003F3D09">
              <w:rPr>
                <w:rFonts w:ascii="Comic Sans MS" w:hAnsi="Comic Sans MS" w:cstheme="minorHAnsi"/>
              </w:rPr>
              <w:t>Yes</w:t>
            </w:r>
          </w:p>
        </w:tc>
        <w:tc>
          <w:tcPr>
            <w:tcW w:w="3627" w:type="dxa"/>
            <w:vMerge w:val="restart"/>
            <w:vAlign w:val="center"/>
          </w:tcPr>
          <w:p w14:paraId="1236D134" w14:textId="77777777" w:rsidR="003F3D09" w:rsidRDefault="003F3D09" w:rsidP="007148B3">
            <w:pPr>
              <w:rPr>
                <w:rFonts w:ascii="Comic Sans MS" w:hAnsi="Comic Sans MS" w:cstheme="minorHAnsi"/>
              </w:rPr>
            </w:pPr>
            <w:r w:rsidRPr="003F3D09">
              <w:rPr>
                <w:rFonts w:ascii="Comic Sans MS" w:hAnsi="Comic Sans MS" w:cstheme="minorHAnsi"/>
              </w:rPr>
              <w:t>Last updated 01/09/2020</w:t>
            </w:r>
          </w:p>
          <w:p w14:paraId="512681FE" w14:textId="77777777" w:rsidR="001A5760" w:rsidRDefault="001A5760" w:rsidP="007148B3">
            <w:pPr>
              <w:rPr>
                <w:rFonts w:ascii="Comic Sans MS" w:hAnsi="Comic Sans MS" w:cstheme="minorHAnsi"/>
                <w:bCs/>
                <w:i/>
                <w:iCs/>
                <w:sz w:val="24"/>
                <w:szCs w:val="24"/>
                <w:lang w:val="en-US"/>
              </w:rPr>
            </w:pPr>
            <w:r>
              <w:rPr>
                <w:rFonts w:ascii="Comic Sans MS" w:hAnsi="Comic Sans MS" w:cstheme="minorHAnsi"/>
              </w:rPr>
              <w:t xml:space="preserve">Signed by </w:t>
            </w:r>
            <w:r w:rsidRPr="000056DF">
              <w:rPr>
                <w:rFonts w:ascii="Comic Sans MS" w:hAnsi="Comic Sans MS" w:cstheme="minorHAnsi"/>
                <w:bCs/>
                <w:i/>
                <w:iCs/>
                <w:sz w:val="24"/>
                <w:szCs w:val="24"/>
                <w:lang w:val="en-US"/>
              </w:rPr>
              <w:t xml:space="preserve"> Jason Bagpiper</w:t>
            </w:r>
          </w:p>
          <w:p w14:paraId="70A47F9B" w14:textId="77777777" w:rsidR="001A5760" w:rsidRDefault="001A5760" w:rsidP="007148B3">
            <w:pPr>
              <w:rPr>
                <w:rFonts w:ascii="Comic Sans MS" w:hAnsi="Comic Sans MS" w:cstheme="minorHAnsi"/>
                <w:bCs/>
                <w:i/>
                <w:iCs/>
                <w:sz w:val="24"/>
                <w:szCs w:val="24"/>
                <w:lang w:val="en-US"/>
              </w:rPr>
            </w:pPr>
          </w:p>
          <w:p w14:paraId="587481FA" w14:textId="77777777" w:rsidR="001A5760" w:rsidRPr="007D7777" w:rsidRDefault="001A5760" w:rsidP="007148B3">
            <w:pPr>
              <w:rPr>
                <w:rFonts w:ascii="Comic Sans MS" w:hAnsi="Comic Sans MS" w:cstheme="minorHAnsi"/>
              </w:rPr>
            </w:pPr>
            <w:r w:rsidRPr="007D7777">
              <w:rPr>
                <w:rFonts w:ascii="Comic Sans MS" w:hAnsi="Comic Sans MS" w:cstheme="minorHAnsi"/>
              </w:rPr>
              <w:t>And communicated through team meetings and employee noticeboards through the site</w:t>
            </w:r>
          </w:p>
          <w:p w14:paraId="2AE3B3FB" w14:textId="77777777" w:rsidR="007D7777" w:rsidRDefault="007D7777" w:rsidP="007148B3">
            <w:pPr>
              <w:rPr>
                <w:rFonts w:ascii="Comic Sans MS" w:hAnsi="Comic Sans MS" w:cstheme="minorHAnsi"/>
                <w:sz w:val="22"/>
                <w:szCs w:val="22"/>
              </w:rPr>
            </w:pPr>
          </w:p>
          <w:p w14:paraId="2F96E506" w14:textId="4107DEBC" w:rsidR="007D7777" w:rsidRPr="001A5760" w:rsidRDefault="007D7777" w:rsidP="007148B3">
            <w:pPr>
              <w:rPr>
                <w:rFonts w:ascii="Comic Sans MS" w:hAnsi="Comic Sans MS" w:cstheme="minorHAnsi"/>
                <w:sz w:val="22"/>
                <w:szCs w:val="22"/>
              </w:rPr>
            </w:pPr>
            <w:r w:rsidRPr="007D7777">
              <w:rPr>
                <w:rFonts w:ascii="Comic Sans MS" w:hAnsi="Comic Sans MS" w:cstheme="minorHAnsi"/>
              </w:rPr>
              <w:t xml:space="preserve">This is the first one, it will be reviewed in August 2021. </w:t>
            </w:r>
          </w:p>
        </w:tc>
      </w:tr>
      <w:tr w:rsidR="003F3D09" w:rsidRPr="00ED3C93" w14:paraId="2016F678" w14:textId="77777777" w:rsidTr="007148B3">
        <w:trPr>
          <w:trHeight w:val="77"/>
        </w:trPr>
        <w:tc>
          <w:tcPr>
            <w:tcW w:w="1506" w:type="dxa"/>
            <w:vAlign w:val="center"/>
          </w:tcPr>
          <w:p w14:paraId="15C444C6" w14:textId="77777777"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M1.4.2</w:t>
            </w:r>
          </w:p>
        </w:tc>
        <w:tc>
          <w:tcPr>
            <w:tcW w:w="8128" w:type="dxa"/>
            <w:vAlign w:val="center"/>
          </w:tcPr>
          <w:p w14:paraId="7BAC1CAD" w14:textId="6ECB4D6D"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The commitment statement is communicated to all workers.</w:t>
            </w:r>
          </w:p>
        </w:tc>
        <w:tc>
          <w:tcPr>
            <w:tcW w:w="2127" w:type="dxa"/>
            <w:vAlign w:val="center"/>
          </w:tcPr>
          <w:p w14:paraId="4D0F6667" w14:textId="30166AB5" w:rsidR="003F3D09" w:rsidRPr="00ED3C93" w:rsidRDefault="001A5760" w:rsidP="007148B3">
            <w:pPr>
              <w:rPr>
                <w:rFonts w:asciiTheme="minorHAnsi" w:hAnsiTheme="minorHAnsi" w:cstheme="minorHAnsi"/>
                <w:sz w:val="22"/>
                <w:szCs w:val="22"/>
              </w:rPr>
            </w:pPr>
            <w:r w:rsidRPr="001A5760">
              <w:rPr>
                <w:rFonts w:asciiTheme="minorHAnsi" w:hAnsiTheme="minorHAnsi" w:cstheme="minorHAnsi"/>
                <w:sz w:val="22"/>
                <w:szCs w:val="22"/>
              </w:rPr>
              <w:t>Yes</w:t>
            </w:r>
            <w:r w:rsidRPr="001A5760">
              <w:rPr>
                <w:rFonts w:asciiTheme="minorHAnsi" w:hAnsiTheme="minorHAnsi" w:cstheme="minorHAnsi"/>
                <w:sz w:val="22"/>
                <w:szCs w:val="22"/>
              </w:rPr>
              <w:tab/>
            </w:r>
          </w:p>
        </w:tc>
        <w:tc>
          <w:tcPr>
            <w:tcW w:w="3627" w:type="dxa"/>
            <w:vMerge/>
          </w:tcPr>
          <w:p w14:paraId="62D853E2" w14:textId="0C30A52D" w:rsidR="003F3D09" w:rsidRPr="00ED3C93" w:rsidRDefault="003F3D09" w:rsidP="003F3D09">
            <w:pPr>
              <w:rPr>
                <w:rFonts w:asciiTheme="minorHAnsi" w:hAnsiTheme="minorHAnsi" w:cstheme="minorHAnsi"/>
                <w:sz w:val="22"/>
                <w:szCs w:val="22"/>
              </w:rPr>
            </w:pPr>
          </w:p>
        </w:tc>
      </w:tr>
      <w:tr w:rsidR="003F3D09" w:rsidRPr="00ED3C93" w14:paraId="647D66D0" w14:textId="77777777" w:rsidTr="007148B3">
        <w:trPr>
          <w:trHeight w:val="77"/>
        </w:trPr>
        <w:tc>
          <w:tcPr>
            <w:tcW w:w="1506" w:type="dxa"/>
            <w:vAlign w:val="center"/>
          </w:tcPr>
          <w:p w14:paraId="2BFA2C9E" w14:textId="5C954BEE"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M1.4.3</w:t>
            </w:r>
          </w:p>
        </w:tc>
        <w:tc>
          <w:tcPr>
            <w:tcW w:w="8128" w:type="dxa"/>
            <w:vAlign w:val="center"/>
          </w:tcPr>
          <w:p w14:paraId="378E66C4" w14:textId="2BB615A9" w:rsidR="003F3D09" w:rsidRPr="00ED3C93" w:rsidRDefault="003F3D09" w:rsidP="007148B3">
            <w:pPr>
              <w:rPr>
                <w:rFonts w:asciiTheme="minorHAnsi" w:hAnsiTheme="minorHAnsi" w:cstheme="minorHAnsi"/>
                <w:sz w:val="22"/>
                <w:szCs w:val="22"/>
              </w:rPr>
            </w:pPr>
            <w:r w:rsidRPr="00ED3C93">
              <w:rPr>
                <w:rFonts w:asciiTheme="minorHAnsi" w:hAnsiTheme="minorHAnsi" w:cstheme="minorHAnsi"/>
                <w:sz w:val="22"/>
                <w:szCs w:val="22"/>
              </w:rPr>
              <w:t>The commitment statement is reviewed annually in conjunction with the Sustainability Action Plan (M2).</w:t>
            </w:r>
          </w:p>
        </w:tc>
        <w:tc>
          <w:tcPr>
            <w:tcW w:w="2127" w:type="dxa"/>
            <w:vAlign w:val="center"/>
          </w:tcPr>
          <w:p w14:paraId="6D093DF9" w14:textId="686B0470" w:rsidR="003F3D09" w:rsidRPr="00ED3C93" w:rsidRDefault="007D7777" w:rsidP="007148B3">
            <w:pPr>
              <w:rPr>
                <w:rFonts w:asciiTheme="minorHAnsi" w:hAnsiTheme="minorHAnsi" w:cstheme="minorHAnsi"/>
                <w:sz w:val="22"/>
                <w:szCs w:val="22"/>
              </w:rPr>
            </w:pPr>
            <w:r>
              <w:rPr>
                <w:rFonts w:asciiTheme="minorHAnsi" w:hAnsiTheme="minorHAnsi" w:cstheme="minorHAnsi"/>
                <w:sz w:val="22"/>
                <w:szCs w:val="22"/>
              </w:rPr>
              <w:t>N/A</w:t>
            </w:r>
          </w:p>
        </w:tc>
        <w:tc>
          <w:tcPr>
            <w:tcW w:w="3627" w:type="dxa"/>
            <w:vMerge/>
          </w:tcPr>
          <w:p w14:paraId="169B7252" w14:textId="6E29E61C" w:rsidR="003F3D09" w:rsidRPr="00ED3C93" w:rsidRDefault="003F3D09" w:rsidP="003F3D09">
            <w:pPr>
              <w:rPr>
                <w:rFonts w:asciiTheme="minorHAnsi" w:hAnsiTheme="minorHAnsi" w:cstheme="minorHAnsi"/>
                <w:sz w:val="22"/>
                <w:szCs w:val="22"/>
              </w:rPr>
            </w:pPr>
          </w:p>
        </w:tc>
      </w:tr>
    </w:tbl>
    <w:tbl>
      <w:tblPr>
        <w:tblStyle w:val="TableGrid"/>
        <w:tblW w:w="5000" w:type="pct"/>
        <w:tblLook w:val="04A0" w:firstRow="1" w:lastRow="0" w:firstColumn="1" w:lastColumn="0" w:noHBand="0" w:noVBand="1"/>
      </w:tblPr>
      <w:tblGrid>
        <w:gridCol w:w="2263"/>
        <w:gridCol w:w="7371"/>
        <w:gridCol w:w="2127"/>
        <w:gridCol w:w="3627"/>
      </w:tblGrid>
      <w:tr w:rsidR="00255423" w:rsidRPr="00ED3C93" w14:paraId="2DF49B96" w14:textId="77777777" w:rsidTr="009A1589">
        <w:trPr>
          <w:trHeight w:val="204"/>
        </w:trPr>
        <w:tc>
          <w:tcPr>
            <w:tcW w:w="2263" w:type="dxa"/>
            <w:tcBorders>
              <w:right w:val="nil"/>
            </w:tcBorders>
          </w:tcPr>
          <w:p w14:paraId="2DBBBF86"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16AF4BC1" w14:textId="7B6AC42F" w:rsidR="00255423" w:rsidRPr="007D7777" w:rsidRDefault="007D7777" w:rsidP="009A1589">
            <w:pPr>
              <w:rPr>
                <w:rFonts w:ascii="Comic Sans MS" w:hAnsi="Comic Sans MS" w:cstheme="minorHAnsi"/>
              </w:rPr>
            </w:pPr>
            <w:r w:rsidRPr="007D7777">
              <w:rPr>
                <w:rFonts w:ascii="Comic Sans MS" w:hAnsi="Comic Sans MS" w:cstheme="minorHAnsi"/>
              </w:rPr>
              <w:t>Max Smart</w:t>
            </w:r>
          </w:p>
        </w:tc>
        <w:tc>
          <w:tcPr>
            <w:tcW w:w="2127" w:type="dxa"/>
            <w:tcBorders>
              <w:right w:val="nil"/>
            </w:tcBorders>
            <w:vAlign w:val="center"/>
          </w:tcPr>
          <w:p w14:paraId="5DF9D6F2"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54B7E5B8" w14:textId="05910428" w:rsidR="00255423" w:rsidRPr="007D7777" w:rsidRDefault="007D7777" w:rsidP="009A1589">
            <w:pPr>
              <w:rPr>
                <w:rFonts w:ascii="Comic Sans MS" w:hAnsi="Comic Sans MS" w:cstheme="minorHAnsi"/>
                <w:sz w:val="22"/>
                <w:szCs w:val="22"/>
              </w:rPr>
            </w:pPr>
            <w:r w:rsidRPr="007D7777">
              <w:rPr>
                <w:rFonts w:ascii="Comic Sans MS" w:hAnsi="Comic Sans MS" w:cstheme="minorHAnsi"/>
              </w:rPr>
              <w:t>15/01/2021</w:t>
            </w:r>
          </w:p>
        </w:tc>
      </w:tr>
    </w:tbl>
    <w:p w14:paraId="5EB7015A" w14:textId="0FE9D5AA" w:rsidR="00255423" w:rsidRDefault="00255423"/>
    <w:p w14:paraId="18B69F78" w14:textId="311087BA" w:rsidR="0064604E" w:rsidRDefault="0064604E"/>
    <w:p w14:paraId="6233A8D5" w14:textId="19E0DB23" w:rsidR="0064604E" w:rsidRPr="0064604E" w:rsidRDefault="0064604E" w:rsidP="0064604E">
      <w:pPr>
        <w:shd w:val="clear" w:color="auto" w:fill="E7E6E6" w:themeFill="background2"/>
        <w:rPr>
          <w:sz w:val="24"/>
          <w:szCs w:val="24"/>
        </w:rPr>
      </w:pPr>
      <w:r w:rsidRPr="0064604E">
        <w:rPr>
          <w:b/>
          <w:bCs/>
          <w:sz w:val="24"/>
          <w:szCs w:val="24"/>
        </w:rPr>
        <w:t>NOTE:</w:t>
      </w:r>
      <w:r w:rsidRPr="0064604E">
        <w:rPr>
          <w:sz w:val="24"/>
          <w:szCs w:val="24"/>
        </w:rPr>
        <w:t xml:space="preserve"> The example provided is for the M1 element only, to complete the full internal audit for your business, this process must be undertaken for each element of the Standard.  </w:t>
      </w:r>
    </w:p>
    <w:sectPr w:rsidR="0064604E" w:rsidRPr="0064604E" w:rsidSect="00EE30F1">
      <w:pgSz w:w="16838" w:h="11906" w:orient="landscape"/>
      <w:pgMar w:top="720" w:right="720" w:bottom="720" w:left="720" w:header="426"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15702" w14:textId="77777777" w:rsidR="00BC4188" w:rsidRDefault="00BC4188" w:rsidP="00FC2B2C">
      <w:pPr>
        <w:spacing w:before="0" w:after="0"/>
      </w:pPr>
      <w:r>
        <w:separator/>
      </w:r>
    </w:p>
  </w:endnote>
  <w:endnote w:type="continuationSeparator" w:id="0">
    <w:p w14:paraId="46F3F3E5" w14:textId="77777777" w:rsidR="00BC4188" w:rsidRDefault="00BC4188" w:rsidP="00FC2B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altName w:val="﷽﷽﷽﷽﷽﷽﷽﷽ns MS"/>
    <w:panose1 w:val="030F0702030302020204"/>
    <w:charset w:val="00"/>
    <w:family w:val="script"/>
    <w:pitch w:val="variable"/>
    <w:sig w:usb0="00000287" w:usb1="00000000" w:usb2="00000000" w:usb3="00000000" w:csb0="0000009F" w:csb1="00000000"/>
  </w:font>
  <w:font w:name="Blackadder ITC">
    <w:panose1 w:val="04020505050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7"/>
      <w:gridCol w:w="3847"/>
      <w:gridCol w:w="3847"/>
      <w:gridCol w:w="3847"/>
    </w:tblGrid>
    <w:tr w:rsidR="0066399F" w:rsidRPr="00406D23" w14:paraId="2275914A" w14:textId="77777777" w:rsidTr="00D11E3E">
      <w:trPr>
        <w:trHeight w:val="68"/>
      </w:trPr>
      <w:tc>
        <w:tcPr>
          <w:tcW w:w="3847" w:type="dxa"/>
          <w:vAlign w:val="center"/>
          <w:hideMark/>
        </w:tcPr>
        <w:p w14:paraId="04773D38" w14:textId="5D4CA10B" w:rsidR="0066399F" w:rsidRPr="00406D23" w:rsidRDefault="0066399F" w:rsidP="00DA7032">
          <w:pPr>
            <w:tabs>
              <w:tab w:val="left" w:pos="7088"/>
            </w:tabs>
            <w:autoSpaceDE w:val="0"/>
            <w:autoSpaceDN w:val="0"/>
            <w:adjustRightInd w:val="0"/>
            <w:spacing w:before="120" w:after="0"/>
            <w:rPr>
              <w:rFonts w:asciiTheme="majorHAnsi" w:eastAsiaTheme="minorHAnsi" w:hAnsiTheme="majorHAnsi" w:cstheme="majorHAnsi"/>
              <w:sz w:val="16"/>
              <w:szCs w:val="16"/>
              <w:lang w:eastAsia="en-US"/>
            </w:rPr>
          </w:pPr>
          <w:r w:rsidRPr="00406D23">
            <w:rPr>
              <w:rFonts w:asciiTheme="majorHAnsi" w:hAnsiTheme="majorHAnsi" w:cstheme="majorHAnsi"/>
              <w:sz w:val="16"/>
              <w:szCs w:val="16"/>
            </w:rPr>
            <w:t>FRESHCARE AWISSP – WIN1</w:t>
          </w:r>
          <w:r w:rsidR="001F18E6">
            <w:rPr>
              <w:rFonts w:asciiTheme="majorHAnsi" w:hAnsiTheme="majorHAnsi" w:cstheme="majorHAnsi"/>
              <w:sz w:val="16"/>
              <w:szCs w:val="16"/>
            </w:rPr>
            <w:t xml:space="preserve"> and VIT1</w:t>
          </w:r>
        </w:p>
      </w:tc>
      <w:tc>
        <w:tcPr>
          <w:tcW w:w="3847" w:type="dxa"/>
          <w:vAlign w:val="center"/>
          <w:hideMark/>
        </w:tcPr>
        <w:p w14:paraId="6D743594" w14:textId="33BD87C8" w:rsidR="0066399F" w:rsidRPr="00406D23" w:rsidRDefault="0066399F" w:rsidP="00DA7032">
          <w:pPr>
            <w:tabs>
              <w:tab w:val="left" w:pos="7088"/>
            </w:tabs>
            <w:autoSpaceDE w:val="0"/>
            <w:autoSpaceDN w:val="0"/>
            <w:adjustRightInd w:val="0"/>
            <w:spacing w:before="120" w:after="0"/>
            <w:jc w:val="center"/>
            <w:rPr>
              <w:rFonts w:asciiTheme="majorHAnsi" w:hAnsiTheme="majorHAnsi" w:cstheme="majorHAnsi"/>
              <w:sz w:val="16"/>
              <w:szCs w:val="16"/>
            </w:rPr>
          </w:pPr>
          <w:r w:rsidRPr="00406D23">
            <w:rPr>
              <w:rFonts w:asciiTheme="majorHAnsi" w:hAnsiTheme="majorHAnsi" w:cstheme="majorHAnsi"/>
              <w:sz w:val="16"/>
              <w:szCs w:val="16"/>
            </w:rPr>
            <w:t>FORM – M7 INTERNAL AUDIT REPORT</w:t>
          </w:r>
        </w:p>
      </w:tc>
      <w:tc>
        <w:tcPr>
          <w:tcW w:w="3847" w:type="dxa"/>
          <w:vAlign w:val="center"/>
          <w:hideMark/>
        </w:tcPr>
        <w:p w14:paraId="1E385D5D" w14:textId="1223FBB4" w:rsidR="0066399F" w:rsidRPr="00406D23" w:rsidRDefault="0066399F" w:rsidP="00DA7032">
          <w:pPr>
            <w:tabs>
              <w:tab w:val="left" w:pos="7088"/>
            </w:tabs>
            <w:autoSpaceDE w:val="0"/>
            <w:autoSpaceDN w:val="0"/>
            <w:adjustRightInd w:val="0"/>
            <w:spacing w:before="120" w:after="0"/>
            <w:jc w:val="center"/>
            <w:rPr>
              <w:rFonts w:asciiTheme="majorHAnsi" w:hAnsiTheme="majorHAnsi" w:cstheme="majorHAnsi"/>
              <w:sz w:val="16"/>
              <w:szCs w:val="16"/>
            </w:rPr>
          </w:pPr>
          <w:r w:rsidRPr="00406D23">
            <w:rPr>
              <w:rFonts w:asciiTheme="majorHAnsi" w:hAnsiTheme="majorHAnsi" w:cstheme="majorHAnsi"/>
              <w:sz w:val="16"/>
              <w:szCs w:val="16"/>
            </w:rPr>
            <w:t>Ref - 1.1</w:t>
          </w:r>
        </w:p>
      </w:tc>
      <w:tc>
        <w:tcPr>
          <w:tcW w:w="3847" w:type="dxa"/>
          <w:vAlign w:val="center"/>
          <w:hideMark/>
        </w:tcPr>
        <w:p w14:paraId="73627028" w14:textId="226E3FA3" w:rsidR="0066399F" w:rsidRPr="00406D23" w:rsidRDefault="0066399F" w:rsidP="00DA7032">
          <w:pPr>
            <w:tabs>
              <w:tab w:val="left" w:pos="7088"/>
            </w:tabs>
            <w:autoSpaceDE w:val="0"/>
            <w:autoSpaceDN w:val="0"/>
            <w:adjustRightInd w:val="0"/>
            <w:spacing w:before="120" w:after="0"/>
            <w:jc w:val="right"/>
            <w:rPr>
              <w:rFonts w:asciiTheme="majorHAnsi" w:hAnsiTheme="majorHAnsi" w:cstheme="majorHAnsi"/>
              <w:sz w:val="16"/>
              <w:szCs w:val="16"/>
            </w:rPr>
          </w:pPr>
          <w:r w:rsidRPr="00406D23">
            <w:rPr>
              <w:rFonts w:asciiTheme="majorHAnsi" w:hAnsiTheme="majorHAnsi" w:cstheme="majorHAnsi"/>
              <w:sz w:val="16"/>
              <w:szCs w:val="16"/>
            </w:rPr>
            <w:t xml:space="preserve">PAGE </w:t>
          </w:r>
          <w:r w:rsidRPr="00406D23">
            <w:rPr>
              <w:rFonts w:asciiTheme="majorHAnsi" w:hAnsiTheme="majorHAnsi" w:cstheme="majorHAnsi"/>
              <w:sz w:val="16"/>
              <w:szCs w:val="16"/>
            </w:rPr>
            <w:fldChar w:fldCharType="begin"/>
          </w:r>
          <w:r w:rsidRPr="00406D23">
            <w:rPr>
              <w:rFonts w:asciiTheme="majorHAnsi" w:hAnsiTheme="majorHAnsi" w:cstheme="majorHAnsi"/>
              <w:sz w:val="16"/>
              <w:szCs w:val="16"/>
            </w:rPr>
            <w:instrText xml:space="preserve"> PAGE  \* Arabic  \* MERGEFORMAT </w:instrText>
          </w:r>
          <w:r w:rsidRPr="00406D23">
            <w:rPr>
              <w:rFonts w:asciiTheme="majorHAnsi" w:hAnsiTheme="majorHAnsi" w:cstheme="majorHAnsi"/>
              <w:sz w:val="16"/>
              <w:szCs w:val="16"/>
            </w:rPr>
            <w:fldChar w:fldCharType="separate"/>
          </w:r>
          <w:r w:rsidR="008B35A0">
            <w:rPr>
              <w:rFonts w:asciiTheme="majorHAnsi" w:hAnsiTheme="majorHAnsi" w:cstheme="majorHAnsi"/>
              <w:noProof/>
              <w:sz w:val="16"/>
              <w:szCs w:val="16"/>
            </w:rPr>
            <w:t>2</w:t>
          </w:r>
          <w:r w:rsidRPr="00406D23">
            <w:rPr>
              <w:rFonts w:asciiTheme="majorHAnsi" w:hAnsiTheme="majorHAnsi" w:cstheme="majorHAnsi"/>
              <w:sz w:val="16"/>
              <w:szCs w:val="16"/>
            </w:rPr>
            <w:fldChar w:fldCharType="end"/>
          </w:r>
          <w:r w:rsidRPr="00406D23">
            <w:rPr>
              <w:rFonts w:asciiTheme="majorHAnsi" w:hAnsiTheme="majorHAnsi" w:cstheme="majorHAnsi"/>
              <w:sz w:val="16"/>
              <w:szCs w:val="16"/>
            </w:rPr>
            <w:t xml:space="preserve"> OF </w:t>
          </w:r>
          <w:r w:rsidRPr="00406D23">
            <w:rPr>
              <w:rFonts w:asciiTheme="majorHAnsi" w:hAnsiTheme="majorHAnsi" w:cstheme="majorHAnsi"/>
              <w:sz w:val="16"/>
              <w:szCs w:val="16"/>
            </w:rPr>
            <w:fldChar w:fldCharType="begin"/>
          </w:r>
          <w:r w:rsidRPr="00406D23">
            <w:rPr>
              <w:rFonts w:asciiTheme="majorHAnsi" w:hAnsiTheme="majorHAnsi" w:cstheme="majorHAnsi"/>
              <w:sz w:val="16"/>
              <w:szCs w:val="16"/>
            </w:rPr>
            <w:instrText xml:space="preserve"> NUMPAGES  \* Arabic  \* MERGEFORMAT </w:instrText>
          </w:r>
          <w:r w:rsidRPr="00406D23">
            <w:rPr>
              <w:rFonts w:asciiTheme="majorHAnsi" w:hAnsiTheme="majorHAnsi" w:cstheme="majorHAnsi"/>
              <w:sz w:val="16"/>
              <w:szCs w:val="16"/>
            </w:rPr>
            <w:fldChar w:fldCharType="separate"/>
          </w:r>
          <w:r w:rsidR="008B35A0">
            <w:rPr>
              <w:rFonts w:asciiTheme="majorHAnsi" w:hAnsiTheme="majorHAnsi" w:cstheme="majorHAnsi"/>
              <w:noProof/>
              <w:sz w:val="16"/>
              <w:szCs w:val="16"/>
            </w:rPr>
            <w:t>27</w:t>
          </w:r>
          <w:r w:rsidRPr="00406D23">
            <w:rPr>
              <w:rFonts w:asciiTheme="majorHAnsi" w:hAnsiTheme="majorHAnsi" w:cstheme="majorHAnsi"/>
              <w:sz w:val="16"/>
              <w:szCs w:val="16"/>
            </w:rPr>
            <w:fldChar w:fldCharType="end"/>
          </w:r>
        </w:p>
      </w:tc>
    </w:tr>
  </w:tbl>
  <w:p w14:paraId="47A290BD" w14:textId="0EC81E21" w:rsidR="0066399F" w:rsidRPr="00406D23" w:rsidRDefault="0066399F" w:rsidP="00DA7032">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3A749" w14:textId="77777777" w:rsidR="00BC4188" w:rsidRDefault="00BC4188" w:rsidP="00FC2B2C">
      <w:pPr>
        <w:spacing w:before="0" w:after="0"/>
      </w:pPr>
      <w:r>
        <w:separator/>
      </w:r>
    </w:p>
  </w:footnote>
  <w:footnote w:type="continuationSeparator" w:id="0">
    <w:p w14:paraId="131CBBB5" w14:textId="77777777" w:rsidR="00BC4188" w:rsidRDefault="00BC4188" w:rsidP="00FC2B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40046" w14:textId="451B15CF" w:rsidR="0066399F" w:rsidRPr="00C90984" w:rsidRDefault="0066399F" w:rsidP="00D76399">
    <w:pPr>
      <w:pStyle w:val="Header"/>
      <w:tabs>
        <w:tab w:val="clear" w:pos="9026"/>
        <w:tab w:val="right" w:pos="15384"/>
      </w:tabs>
      <w:spacing w:after="120"/>
      <w:rPr>
        <w:b/>
        <w:sz w:val="32"/>
        <w:szCs w:val="32"/>
      </w:rPr>
    </w:pPr>
    <w:r>
      <w:rPr>
        <w:b/>
        <w:sz w:val="32"/>
        <w:szCs w:val="32"/>
      </w:rPr>
      <w:t>M7 Internal audit report</w:t>
    </w:r>
    <w:r w:rsidR="0064604E">
      <w:rPr>
        <w:b/>
        <w:sz w:val="32"/>
        <w:szCs w:val="32"/>
      </w:rPr>
      <w:t xml:space="preserve"> - Example</w:t>
    </w:r>
    <w:r>
      <w:rPr>
        <w:b/>
        <w:sz w:val="32"/>
        <w:szCs w:val="32"/>
      </w:rPr>
      <w:tab/>
    </w:r>
    <w:r w:rsidRPr="000E6CFF">
      <w:t xml:space="preserve">Page </w:t>
    </w:r>
    <w:r w:rsidRPr="000E6CFF">
      <w:rPr>
        <w:bCs/>
      </w:rPr>
      <w:fldChar w:fldCharType="begin"/>
    </w:r>
    <w:r w:rsidRPr="000E6CFF">
      <w:rPr>
        <w:bCs/>
      </w:rPr>
      <w:instrText xml:space="preserve"> PAGE  \* Arabic  \* MERGEFORMAT </w:instrText>
    </w:r>
    <w:r w:rsidRPr="000E6CFF">
      <w:rPr>
        <w:bCs/>
      </w:rPr>
      <w:fldChar w:fldCharType="separate"/>
    </w:r>
    <w:r w:rsidR="008B35A0" w:rsidRPr="000E6CFF">
      <w:rPr>
        <w:bCs/>
        <w:noProof/>
      </w:rPr>
      <w:t>2</w:t>
    </w:r>
    <w:r w:rsidRPr="000E6CFF">
      <w:rPr>
        <w:bCs/>
      </w:rPr>
      <w:fldChar w:fldCharType="end"/>
    </w:r>
    <w:r w:rsidRPr="000E6CFF">
      <w:t xml:space="preserve"> of </w:t>
    </w:r>
    <w:r w:rsidRPr="000E6CFF">
      <w:rPr>
        <w:bCs/>
      </w:rPr>
      <w:fldChar w:fldCharType="begin"/>
    </w:r>
    <w:r w:rsidRPr="000E6CFF">
      <w:rPr>
        <w:bCs/>
      </w:rPr>
      <w:instrText xml:space="preserve"> NUMPAGES  \* Arabic  \* MERGEFORMAT </w:instrText>
    </w:r>
    <w:r w:rsidRPr="000E6CFF">
      <w:rPr>
        <w:bCs/>
      </w:rPr>
      <w:fldChar w:fldCharType="separate"/>
    </w:r>
    <w:r w:rsidR="008B35A0" w:rsidRPr="000E6CFF">
      <w:rPr>
        <w:bCs/>
        <w:noProof/>
      </w:rPr>
      <w:t>27</w:t>
    </w:r>
    <w:r w:rsidRPr="000E6CFF">
      <w:rPr>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6F795" w14:textId="0382D03F" w:rsidR="0066399F" w:rsidRPr="00C90984" w:rsidRDefault="0066399F" w:rsidP="00C90984">
    <w:pPr>
      <w:pStyle w:val="Header"/>
      <w:spacing w:after="120"/>
      <w:rPr>
        <w:b/>
        <w:sz w:val="32"/>
        <w:szCs w:val="32"/>
      </w:rPr>
    </w:pPr>
    <w:r w:rsidRPr="00C90984">
      <w:rPr>
        <w:b/>
        <w:sz w:val="32"/>
        <w:szCs w:val="32"/>
      </w:rPr>
      <w:t>M4 Internal audit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5777A"/>
    <w:multiLevelType w:val="multilevel"/>
    <w:tmpl w:val="C16CFBC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122726EE"/>
    <w:multiLevelType w:val="hybridMultilevel"/>
    <w:tmpl w:val="6BA63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54B36C2"/>
    <w:multiLevelType w:val="hybridMultilevel"/>
    <w:tmpl w:val="024EA98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4AD932B2"/>
    <w:multiLevelType w:val="hybridMultilevel"/>
    <w:tmpl w:val="1A823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CBA4F96"/>
    <w:multiLevelType w:val="hybridMultilevel"/>
    <w:tmpl w:val="E91452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521540C4"/>
    <w:multiLevelType w:val="hybridMultilevel"/>
    <w:tmpl w:val="066C9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2B808CC"/>
    <w:multiLevelType w:val="hybridMultilevel"/>
    <w:tmpl w:val="9CEA5CDC"/>
    <w:lvl w:ilvl="0" w:tplc="0C090001">
      <w:start w:val="1"/>
      <w:numFmt w:val="bullet"/>
      <w:lvlText w:val=""/>
      <w:lvlJc w:val="left"/>
      <w:pPr>
        <w:ind w:left="425" w:hanging="360"/>
      </w:pPr>
      <w:rPr>
        <w:rFonts w:ascii="Symbol" w:hAnsi="Symbol"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7" w15:restartNumberingAfterBreak="0">
    <w:nsid w:val="690C3AFA"/>
    <w:multiLevelType w:val="multilevel"/>
    <w:tmpl w:val="9682A27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778F704E"/>
    <w:multiLevelType w:val="hybridMultilevel"/>
    <w:tmpl w:val="79E24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1"/>
  </w:num>
  <w:num w:numId="5">
    <w:abstractNumId w:val="4"/>
  </w:num>
  <w:num w:numId="6">
    <w:abstractNumId w:val="2"/>
  </w:num>
  <w:num w:numId="7">
    <w:abstractNumId w:val="3"/>
  </w:num>
  <w:num w:numId="8">
    <w:abstractNumId w:val="7"/>
  </w:num>
  <w:num w:numId="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doNotDisplayPageBoundaries/>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I0NjI0sTSyMDM0MLFQ0lEKTi0uzszPAykwqwUAk2+i7CwAAAA="/>
  </w:docVars>
  <w:rsids>
    <w:rsidRoot w:val="00FC2B2C"/>
    <w:rsid w:val="00007D07"/>
    <w:rsid w:val="00036D6A"/>
    <w:rsid w:val="0003735C"/>
    <w:rsid w:val="00053FDC"/>
    <w:rsid w:val="000717DB"/>
    <w:rsid w:val="0008568C"/>
    <w:rsid w:val="000C3C95"/>
    <w:rsid w:val="000C5DA5"/>
    <w:rsid w:val="000D4593"/>
    <w:rsid w:val="000E6CFF"/>
    <w:rsid w:val="00101021"/>
    <w:rsid w:val="001073B4"/>
    <w:rsid w:val="001211DB"/>
    <w:rsid w:val="00122616"/>
    <w:rsid w:val="00144C53"/>
    <w:rsid w:val="0015254E"/>
    <w:rsid w:val="00162CB0"/>
    <w:rsid w:val="0017656E"/>
    <w:rsid w:val="00191AB4"/>
    <w:rsid w:val="00193CAA"/>
    <w:rsid w:val="00193E20"/>
    <w:rsid w:val="00196931"/>
    <w:rsid w:val="001A27E9"/>
    <w:rsid w:val="001A5760"/>
    <w:rsid w:val="001A6663"/>
    <w:rsid w:val="001E0A28"/>
    <w:rsid w:val="001F18E6"/>
    <w:rsid w:val="001F3524"/>
    <w:rsid w:val="001F7B71"/>
    <w:rsid w:val="00203EDC"/>
    <w:rsid w:val="0021052F"/>
    <w:rsid w:val="002132F3"/>
    <w:rsid w:val="00227F0B"/>
    <w:rsid w:val="0023253F"/>
    <w:rsid w:val="002328AD"/>
    <w:rsid w:val="002438AC"/>
    <w:rsid w:val="00247464"/>
    <w:rsid w:val="00255423"/>
    <w:rsid w:val="00272FAC"/>
    <w:rsid w:val="0028292B"/>
    <w:rsid w:val="002837B1"/>
    <w:rsid w:val="00292FE5"/>
    <w:rsid w:val="002B355B"/>
    <w:rsid w:val="00300ABB"/>
    <w:rsid w:val="003109CA"/>
    <w:rsid w:val="00335594"/>
    <w:rsid w:val="00345C61"/>
    <w:rsid w:val="00351AF1"/>
    <w:rsid w:val="00367E70"/>
    <w:rsid w:val="003708F8"/>
    <w:rsid w:val="00372BD5"/>
    <w:rsid w:val="003900BA"/>
    <w:rsid w:val="003A03D2"/>
    <w:rsid w:val="003A450F"/>
    <w:rsid w:val="003A6763"/>
    <w:rsid w:val="003D0FA7"/>
    <w:rsid w:val="003D672F"/>
    <w:rsid w:val="003F3D09"/>
    <w:rsid w:val="00401240"/>
    <w:rsid w:val="00403254"/>
    <w:rsid w:val="00406D23"/>
    <w:rsid w:val="00413FE3"/>
    <w:rsid w:val="0044716F"/>
    <w:rsid w:val="00451375"/>
    <w:rsid w:val="00451700"/>
    <w:rsid w:val="00467691"/>
    <w:rsid w:val="00482C99"/>
    <w:rsid w:val="004A1887"/>
    <w:rsid w:val="004A369D"/>
    <w:rsid w:val="004D49F0"/>
    <w:rsid w:val="00504873"/>
    <w:rsid w:val="0051558A"/>
    <w:rsid w:val="00524933"/>
    <w:rsid w:val="005335DE"/>
    <w:rsid w:val="00576339"/>
    <w:rsid w:val="00576468"/>
    <w:rsid w:val="00577079"/>
    <w:rsid w:val="005932DB"/>
    <w:rsid w:val="00596EA6"/>
    <w:rsid w:val="005C3811"/>
    <w:rsid w:val="005C4A69"/>
    <w:rsid w:val="005E2917"/>
    <w:rsid w:val="005F76F8"/>
    <w:rsid w:val="0064604E"/>
    <w:rsid w:val="0066399F"/>
    <w:rsid w:val="00686C43"/>
    <w:rsid w:val="006A44FD"/>
    <w:rsid w:val="006B499E"/>
    <w:rsid w:val="006B7382"/>
    <w:rsid w:val="006D6E3B"/>
    <w:rsid w:val="007148B3"/>
    <w:rsid w:val="00731975"/>
    <w:rsid w:val="007671A3"/>
    <w:rsid w:val="007922CA"/>
    <w:rsid w:val="007D7777"/>
    <w:rsid w:val="007F4367"/>
    <w:rsid w:val="00806978"/>
    <w:rsid w:val="00821BCB"/>
    <w:rsid w:val="0083799B"/>
    <w:rsid w:val="00840942"/>
    <w:rsid w:val="00875C3A"/>
    <w:rsid w:val="008A7706"/>
    <w:rsid w:val="008B35A0"/>
    <w:rsid w:val="008B60EF"/>
    <w:rsid w:val="008B787B"/>
    <w:rsid w:val="008E7804"/>
    <w:rsid w:val="009005AC"/>
    <w:rsid w:val="00940774"/>
    <w:rsid w:val="009459F8"/>
    <w:rsid w:val="00965679"/>
    <w:rsid w:val="00970A6E"/>
    <w:rsid w:val="00971D3C"/>
    <w:rsid w:val="009A1589"/>
    <w:rsid w:val="009A6EBD"/>
    <w:rsid w:val="009B3812"/>
    <w:rsid w:val="009B7A4D"/>
    <w:rsid w:val="009D6B99"/>
    <w:rsid w:val="009E1B3B"/>
    <w:rsid w:val="009E56DD"/>
    <w:rsid w:val="009F1EF0"/>
    <w:rsid w:val="00A1047B"/>
    <w:rsid w:val="00A17E6E"/>
    <w:rsid w:val="00A221E7"/>
    <w:rsid w:val="00A27615"/>
    <w:rsid w:val="00A36BBC"/>
    <w:rsid w:val="00A40708"/>
    <w:rsid w:val="00A55159"/>
    <w:rsid w:val="00A56CAD"/>
    <w:rsid w:val="00A74DA5"/>
    <w:rsid w:val="00A771D9"/>
    <w:rsid w:val="00A830EB"/>
    <w:rsid w:val="00AA7022"/>
    <w:rsid w:val="00AB597C"/>
    <w:rsid w:val="00AB74BE"/>
    <w:rsid w:val="00AC3076"/>
    <w:rsid w:val="00AF4202"/>
    <w:rsid w:val="00AF697B"/>
    <w:rsid w:val="00B339A1"/>
    <w:rsid w:val="00B343B1"/>
    <w:rsid w:val="00B35A10"/>
    <w:rsid w:val="00B366D0"/>
    <w:rsid w:val="00B52500"/>
    <w:rsid w:val="00B5367D"/>
    <w:rsid w:val="00B6218E"/>
    <w:rsid w:val="00BB08D5"/>
    <w:rsid w:val="00BC4188"/>
    <w:rsid w:val="00BC4968"/>
    <w:rsid w:val="00BD09AD"/>
    <w:rsid w:val="00BD5D12"/>
    <w:rsid w:val="00BF18A2"/>
    <w:rsid w:val="00C00924"/>
    <w:rsid w:val="00C05A36"/>
    <w:rsid w:val="00C22F6A"/>
    <w:rsid w:val="00C532D6"/>
    <w:rsid w:val="00C57947"/>
    <w:rsid w:val="00C90984"/>
    <w:rsid w:val="00C93916"/>
    <w:rsid w:val="00C961A7"/>
    <w:rsid w:val="00CA1826"/>
    <w:rsid w:val="00CA56A0"/>
    <w:rsid w:val="00CA6C29"/>
    <w:rsid w:val="00CC5806"/>
    <w:rsid w:val="00CD57E6"/>
    <w:rsid w:val="00CE0CFD"/>
    <w:rsid w:val="00CE7000"/>
    <w:rsid w:val="00CF3A0E"/>
    <w:rsid w:val="00D11D1D"/>
    <w:rsid w:val="00D11E3E"/>
    <w:rsid w:val="00D16ACC"/>
    <w:rsid w:val="00D43AC8"/>
    <w:rsid w:val="00D554FA"/>
    <w:rsid w:val="00D655B3"/>
    <w:rsid w:val="00D676FE"/>
    <w:rsid w:val="00D76399"/>
    <w:rsid w:val="00DA1854"/>
    <w:rsid w:val="00DA2365"/>
    <w:rsid w:val="00DA7032"/>
    <w:rsid w:val="00DC3075"/>
    <w:rsid w:val="00E14E04"/>
    <w:rsid w:val="00E20EDB"/>
    <w:rsid w:val="00E23D97"/>
    <w:rsid w:val="00E331AB"/>
    <w:rsid w:val="00E53955"/>
    <w:rsid w:val="00EA4E0D"/>
    <w:rsid w:val="00EB1EBF"/>
    <w:rsid w:val="00EC668F"/>
    <w:rsid w:val="00EC787C"/>
    <w:rsid w:val="00ED3C93"/>
    <w:rsid w:val="00ED6D79"/>
    <w:rsid w:val="00EE180D"/>
    <w:rsid w:val="00EE30F1"/>
    <w:rsid w:val="00F202A4"/>
    <w:rsid w:val="00F20466"/>
    <w:rsid w:val="00F254CD"/>
    <w:rsid w:val="00F4617F"/>
    <w:rsid w:val="00F86D2E"/>
    <w:rsid w:val="00F92603"/>
    <w:rsid w:val="00FC2B2C"/>
    <w:rsid w:val="00FC7C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F6195"/>
  <w15:chartTrackingRefBased/>
  <w15:docId w15:val="{10A451BC-3828-4567-B069-A695303B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3E"/>
    <w:pPr>
      <w:spacing w:before="60" w:after="60" w:line="240" w:lineRule="auto"/>
    </w:pPr>
    <w:rPr>
      <w:rFonts w:eastAsia="SimSun" w:cs="Times New Roman"/>
      <w:lang w:eastAsia="zh-CN"/>
    </w:rPr>
  </w:style>
  <w:style w:type="paragraph" w:styleId="Heading4">
    <w:name w:val="heading 4"/>
    <w:basedOn w:val="Heading5"/>
    <w:next w:val="Normal"/>
    <w:link w:val="Heading4Char"/>
    <w:qFormat/>
    <w:rsid w:val="002132F3"/>
    <w:pPr>
      <w:keepNext w:val="0"/>
      <w:keepLines w:val="0"/>
      <w:spacing w:before="0"/>
      <w:jc w:val="both"/>
      <w:outlineLvl w:val="3"/>
    </w:pPr>
    <w:rPr>
      <w:rFonts w:ascii="Arial" w:eastAsia="Times New Roman" w:hAnsi="Arial" w:cs="Arial"/>
      <w:b/>
      <w:color w:val="auto"/>
      <w:lang w:val="en-AU"/>
    </w:rPr>
  </w:style>
  <w:style w:type="paragraph" w:styleId="Heading5">
    <w:name w:val="heading 5"/>
    <w:basedOn w:val="Normal"/>
    <w:next w:val="Normal"/>
    <w:link w:val="Heading5Char"/>
    <w:uiPriority w:val="9"/>
    <w:semiHidden/>
    <w:unhideWhenUsed/>
    <w:qFormat/>
    <w:rsid w:val="002132F3"/>
    <w:pPr>
      <w:keepNext/>
      <w:keepLines/>
      <w:spacing w:before="40" w:after="0"/>
      <w:outlineLvl w:val="4"/>
    </w:pPr>
    <w:rPr>
      <w:rFonts w:asciiTheme="majorHAnsi" w:eastAsiaTheme="majorEastAsia" w:hAnsiTheme="majorHAnsi" w:cstheme="majorBidi"/>
      <w:color w:val="2E74B5" w:themeColor="accent1" w:themeShade="B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2B2C"/>
    <w:pPr>
      <w:tabs>
        <w:tab w:val="center" w:pos="4513"/>
        <w:tab w:val="right" w:pos="9026"/>
      </w:tabs>
      <w:spacing w:before="0" w:after="0"/>
    </w:pPr>
    <w:rPr>
      <w:rFonts w:eastAsiaTheme="minorHAnsi" w:cstheme="minorBidi"/>
      <w:lang w:eastAsia="en-US"/>
    </w:rPr>
  </w:style>
  <w:style w:type="character" w:customStyle="1" w:styleId="HeaderChar">
    <w:name w:val="Header Char"/>
    <w:basedOn w:val="DefaultParagraphFont"/>
    <w:link w:val="Header"/>
    <w:uiPriority w:val="99"/>
    <w:rsid w:val="00FC2B2C"/>
  </w:style>
  <w:style w:type="paragraph" w:styleId="Footer">
    <w:name w:val="footer"/>
    <w:basedOn w:val="Normal"/>
    <w:link w:val="FooterChar"/>
    <w:uiPriority w:val="99"/>
    <w:unhideWhenUsed/>
    <w:rsid w:val="00FC2B2C"/>
    <w:pPr>
      <w:tabs>
        <w:tab w:val="center" w:pos="4513"/>
        <w:tab w:val="right" w:pos="9026"/>
      </w:tabs>
      <w:spacing w:before="0" w:after="0"/>
    </w:pPr>
    <w:rPr>
      <w:rFonts w:eastAsiaTheme="minorHAnsi" w:cstheme="minorBidi"/>
      <w:lang w:eastAsia="en-US"/>
    </w:rPr>
  </w:style>
  <w:style w:type="character" w:customStyle="1" w:styleId="FooterChar">
    <w:name w:val="Footer Char"/>
    <w:basedOn w:val="DefaultParagraphFont"/>
    <w:link w:val="Footer"/>
    <w:uiPriority w:val="99"/>
    <w:rsid w:val="00FC2B2C"/>
  </w:style>
  <w:style w:type="table" w:styleId="TableGrid">
    <w:name w:val="Table Grid"/>
    <w:basedOn w:val="TableNormal"/>
    <w:uiPriority w:val="39"/>
    <w:rsid w:val="00FC2B2C"/>
    <w:pPr>
      <w:spacing w:after="0" w:line="240" w:lineRule="auto"/>
    </w:pPr>
    <w:rPr>
      <w:rFonts w:ascii="Arial" w:eastAsia="SimSun" w:hAnsi="Arial"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rsid w:val="00FC2B2C"/>
    <w:rPr>
      <w:sz w:val="16"/>
      <w:szCs w:val="16"/>
    </w:rPr>
  </w:style>
  <w:style w:type="paragraph" w:styleId="CommentText">
    <w:name w:val="annotation text"/>
    <w:basedOn w:val="Normal"/>
    <w:link w:val="CommentTextChar"/>
    <w:rsid w:val="00FC2B2C"/>
    <w:rPr>
      <w:rFonts w:ascii="Times New Roman" w:eastAsia="Times New Roman" w:hAnsi="Times New Roman"/>
      <w:sz w:val="20"/>
      <w:szCs w:val="20"/>
      <w:lang w:eastAsia="en-US"/>
    </w:rPr>
  </w:style>
  <w:style w:type="character" w:customStyle="1" w:styleId="CommentTextChar">
    <w:name w:val="Comment Text Char"/>
    <w:basedOn w:val="DefaultParagraphFont"/>
    <w:link w:val="CommentText"/>
    <w:rsid w:val="00FC2B2C"/>
    <w:rPr>
      <w:rFonts w:ascii="Times New Roman" w:eastAsia="Times New Roman" w:hAnsi="Times New Roman" w:cs="Times New Roman"/>
      <w:sz w:val="20"/>
      <w:szCs w:val="20"/>
    </w:rPr>
  </w:style>
  <w:style w:type="paragraph" w:customStyle="1" w:styleId="Subheading">
    <w:name w:val="Subheading"/>
    <w:basedOn w:val="Normal"/>
    <w:link w:val="SubheadingChar"/>
    <w:qFormat/>
    <w:rsid w:val="00FC2B2C"/>
    <w:pPr>
      <w:spacing w:after="120"/>
    </w:pPr>
    <w:rPr>
      <w:rFonts w:cs="Arial"/>
      <w:b/>
      <w:lang w:val="en-US"/>
    </w:rPr>
  </w:style>
  <w:style w:type="character" w:customStyle="1" w:styleId="SubheadingChar">
    <w:name w:val="Subheading Char"/>
    <w:basedOn w:val="DefaultParagraphFont"/>
    <w:link w:val="Subheading"/>
    <w:rsid w:val="00FC2B2C"/>
    <w:rPr>
      <w:rFonts w:eastAsia="SimSun" w:cs="Arial"/>
      <w:b/>
      <w:lang w:val="en-US" w:eastAsia="zh-CN"/>
    </w:rPr>
  </w:style>
  <w:style w:type="paragraph" w:styleId="BalloonText">
    <w:name w:val="Balloon Text"/>
    <w:basedOn w:val="Normal"/>
    <w:link w:val="BalloonTextChar"/>
    <w:uiPriority w:val="99"/>
    <w:semiHidden/>
    <w:unhideWhenUsed/>
    <w:rsid w:val="00FC2B2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B2C"/>
    <w:rPr>
      <w:rFonts w:ascii="Segoe UI" w:eastAsia="SimSun" w:hAnsi="Segoe UI" w:cs="Segoe UI"/>
      <w:sz w:val="18"/>
      <w:szCs w:val="18"/>
      <w:lang w:eastAsia="zh-CN"/>
    </w:rPr>
  </w:style>
  <w:style w:type="paragraph" w:styleId="CommentSubject">
    <w:name w:val="annotation subject"/>
    <w:basedOn w:val="CommentText"/>
    <w:next w:val="CommentText"/>
    <w:link w:val="CommentSubjectChar"/>
    <w:uiPriority w:val="99"/>
    <w:semiHidden/>
    <w:unhideWhenUsed/>
    <w:rsid w:val="00C00924"/>
    <w:rPr>
      <w:rFonts w:asciiTheme="minorHAnsi" w:eastAsia="SimSun" w:hAnsiTheme="minorHAnsi"/>
      <w:b/>
      <w:bCs/>
      <w:lang w:eastAsia="zh-CN"/>
    </w:rPr>
  </w:style>
  <w:style w:type="character" w:customStyle="1" w:styleId="CommentSubjectChar">
    <w:name w:val="Comment Subject Char"/>
    <w:basedOn w:val="CommentTextChar"/>
    <w:link w:val="CommentSubject"/>
    <w:uiPriority w:val="99"/>
    <w:semiHidden/>
    <w:rsid w:val="00C00924"/>
    <w:rPr>
      <w:rFonts w:ascii="Times New Roman" w:eastAsia="SimSun" w:hAnsi="Times New Roman" w:cs="Times New Roman"/>
      <w:b/>
      <w:bCs/>
      <w:sz w:val="20"/>
      <w:szCs w:val="20"/>
      <w:lang w:eastAsia="zh-CN"/>
    </w:rPr>
  </w:style>
  <w:style w:type="paragraph" w:styleId="ListParagraph">
    <w:name w:val="List Paragraph"/>
    <w:basedOn w:val="Normal"/>
    <w:link w:val="ListParagraphChar"/>
    <w:uiPriority w:val="99"/>
    <w:qFormat/>
    <w:rsid w:val="00196931"/>
    <w:pPr>
      <w:spacing w:before="0" w:after="160" w:line="259" w:lineRule="auto"/>
      <w:ind w:left="720"/>
      <w:contextualSpacing/>
    </w:pPr>
    <w:rPr>
      <w:rFonts w:eastAsiaTheme="minorHAnsi" w:cstheme="minorBidi"/>
      <w:lang w:val="en-US" w:eastAsia="en-US"/>
    </w:rPr>
  </w:style>
  <w:style w:type="character" w:customStyle="1" w:styleId="Heading4Char">
    <w:name w:val="Heading 4 Char"/>
    <w:basedOn w:val="DefaultParagraphFont"/>
    <w:link w:val="Heading4"/>
    <w:rsid w:val="002132F3"/>
    <w:rPr>
      <w:rFonts w:ascii="Arial" w:eastAsia="Times New Roman" w:hAnsi="Arial" w:cs="Arial"/>
      <w:b/>
    </w:rPr>
  </w:style>
  <w:style w:type="character" w:customStyle="1" w:styleId="Heading5Char">
    <w:name w:val="Heading 5 Char"/>
    <w:basedOn w:val="DefaultParagraphFont"/>
    <w:link w:val="Heading5"/>
    <w:uiPriority w:val="9"/>
    <w:semiHidden/>
    <w:rsid w:val="002132F3"/>
    <w:rPr>
      <w:rFonts w:asciiTheme="majorHAnsi" w:eastAsiaTheme="majorEastAsia" w:hAnsiTheme="majorHAnsi" w:cstheme="majorBidi"/>
      <w:color w:val="2E74B5" w:themeColor="accent1" w:themeShade="BF"/>
      <w:lang w:val="en-US"/>
    </w:rPr>
  </w:style>
  <w:style w:type="paragraph" w:styleId="BodyText2">
    <w:name w:val="Body Text 2"/>
    <w:basedOn w:val="Normal"/>
    <w:link w:val="BodyText2Char"/>
    <w:semiHidden/>
    <w:rsid w:val="002132F3"/>
    <w:pPr>
      <w:tabs>
        <w:tab w:val="left" w:pos="-720"/>
      </w:tabs>
      <w:suppressAutoHyphens/>
      <w:spacing w:before="0" w:after="0" w:line="204" w:lineRule="auto"/>
    </w:pPr>
    <w:rPr>
      <w:rFonts w:ascii="Arial" w:eastAsia="Times New Roman" w:hAnsi="Arial"/>
      <w:spacing w:val="-2"/>
      <w:szCs w:val="20"/>
      <w:lang w:eastAsia="en-US"/>
    </w:rPr>
  </w:style>
  <w:style w:type="character" w:customStyle="1" w:styleId="BodyText2Char">
    <w:name w:val="Body Text 2 Char"/>
    <w:basedOn w:val="DefaultParagraphFont"/>
    <w:link w:val="BodyText2"/>
    <w:semiHidden/>
    <w:rsid w:val="002132F3"/>
    <w:rPr>
      <w:rFonts w:ascii="Arial" w:eastAsia="Times New Roman" w:hAnsi="Arial" w:cs="Times New Roman"/>
      <w:spacing w:val="-2"/>
      <w:szCs w:val="20"/>
    </w:rPr>
  </w:style>
  <w:style w:type="paragraph" w:styleId="Subtitle">
    <w:name w:val="Subtitle"/>
    <w:basedOn w:val="Normal"/>
    <w:link w:val="SubtitleChar"/>
    <w:qFormat/>
    <w:rsid w:val="002132F3"/>
    <w:pPr>
      <w:spacing w:before="0" w:after="0"/>
    </w:pPr>
    <w:rPr>
      <w:rFonts w:ascii="Times New Roman" w:eastAsia="Times New Roman" w:hAnsi="Times New Roman"/>
      <w:b/>
      <w:sz w:val="28"/>
      <w:szCs w:val="20"/>
      <w:lang w:eastAsia="en-US"/>
    </w:rPr>
  </w:style>
  <w:style w:type="character" w:customStyle="1" w:styleId="SubtitleChar">
    <w:name w:val="Subtitle Char"/>
    <w:basedOn w:val="DefaultParagraphFont"/>
    <w:link w:val="Subtitle"/>
    <w:rsid w:val="002132F3"/>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2132F3"/>
    <w:rPr>
      <w:color w:val="0563C1" w:themeColor="hyperlink"/>
      <w:u w:val="single"/>
    </w:rPr>
  </w:style>
  <w:style w:type="paragraph" w:styleId="Revision">
    <w:name w:val="Revision"/>
    <w:hidden/>
    <w:uiPriority w:val="99"/>
    <w:semiHidden/>
    <w:rsid w:val="002132F3"/>
    <w:pPr>
      <w:spacing w:after="0" w:line="240" w:lineRule="auto"/>
    </w:pPr>
    <w:rPr>
      <w:lang w:val="en-US"/>
    </w:rPr>
  </w:style>
  <w:style w:type="character" w:customStyle="1" w:styleId="ListParagraphChar">
    <w:name w:val="List Paragraph Char"/>
    <w:basedOn w:val="DefaultParagraphFont"/>
    <w:link w:val="ListParagraph"/>
    <w:uiPriority w:val="99"/>
    <w:rsid w:val="00D11E3E"/>
    <w:rPr>
      <w:lang w:val="en-US"/>
    </w:rPr>
  </w:style>
  <w:style w:type="paragraph" w:customStyle="1" w:styleId="Default">
    <w:name w:val="Default"/>
    <w:rsid w:val="009A6EBD"/>
    <w:pPr>
      <w:autoSpaceDE w:val="0"/>
      <w:autoSpaceDN w:val="0"/>
      <w:adjustRightInd w:val="0"/>
      <w:spacing w:after="0" w:line="240" w:lineRule="auto"/>
    </w:pPr>
    <w:rPr>
      <w:rFonts w:ascii="Calibri" w:hAnsi="Calibri" w:cs="Calibri"/>
      <w:color w:val="000000"/>
      <w:sz w:val="24"/>
      <w:szCs w:val="24"/>
      <w:lang w:val="en-US"/>
    </w:rPr>
  </w:style>
  <w:style w:type="paragraph" w:styleId="NormalWeb">
    <w:name w:val="Normal (Web)"/>
    <w:basedOn w:val="Normal"/>
    <w:uiPriority w:val="99"/>
    <w:semiHidden/>
    <w:unhideWhenUsed/>
    <w:rsid w:val="004A369D"/>
    <w:pPr>
      <w:spacing w:before="100" w:beforeAutospacing="1" w:after="100" w:afterAutospacing="1"/>
    </w:pPr>
    <w:rPr>
      <w:rFonts w:ascii="Times New Roman" w:eastAsia="Times New Roman" w:hAnsi="Times New Roman"/>
      <w:sz w:val="24"/>
      <w:szCs w:val="24"/>
      <w:lang w:eastAsia="en-AU"/>
    </w:rPr>
  </w:style>
  <w:style w:type="character" w:styleId="Strong">
    <w:name w:val="Strong"/>
    <w:basedOn w:val="DefaultParagraphFont"/>
    <w:uiPriority w:val="22"/>
    <w:qFormat/>
    <w:rsid w:val="004A369D"/>
    <w:rPr>
      <w:b/>
      <w:bCs/>
    </w:rPr>
  </w:style>
  <w:style w:type="character" w:customStyle="1" w:styleId="normaltextrun">
    <w:name w:val="normaltextrun"/>
    <w:basedOn w:val="DefaultParagraphFont"/>
    <w:rsid w:val="004A3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223800">
      <w:bodyDiv w:val="1"/>
      <w:marLeft w:val="0"/>
      <w:marRight w:val="0"/>
      <w:marTop w:val="0"/>
      <w:marBottom w:val="0"/>
      <w:divBdr>
        <w:top w:val="none" w:sz="0" w:space="0" w:color="auto"/>
        <w:left w:val="none" w:sz="0" w:space="0" w:color="auto"/>
        <w:bottom w:val="none" w:sz="0" w:space="0" w:color="auto"/>
        <w:right w:val="none" w:sz="0" w:space="0" w:color="auto"/>
      </w:divBdr>
    </w:div>
    <w:div w:id="1198201810">
      <w:bodyDiv w:val="1"/>
      <w:marLeft w:val="0"/>
      <w:marRight w:val="0"/>
      <w:marTop w:val="0"/>
      <w:marBottom w:val="0"/>
      <w:divBdr>
        <w:top w:val="none" w:sz="0" w:space="0" w:color="auto"/>
        <w:left w:val="none" w:sz="0" w:space="0" w:color="auto"/>
        <w:bottom w:val="none" w:sz="0" w:space="0" w:color="auto"/>
        <w:right w:val="none" w:sz="0" w:space="0" w:color="auto"/>
      </w:divBdr>
      <w:divsChild>
        <w:div w:id="1542329665">
          <w:blockQuote w:val="1"/>
          <w:marLeft w:val="0"/>
          <w:marRight w:val="0"/>
          <w:marTop w:val="0"/>
          <w:marBottom w:val="384"/>
          <w:divBdr>
            <w:top w:val="none" w:sz="0" w:space="0" w:color="auto"/>
            <w:left w:val="none" w:sz="0" w:space="0" w:color="auto"/>
            <w:bottom w:val="none" w:sz="0" w:space="0" w:color="auto"/>
            <w:right w:val="none" w:sz="0" w:space="0" w:color="auto"/>
          </w:divBdr>
        </w:div>
        <w:div w:id="1867786076">
          <w:blockQuote w:val="1"/>
          <w:marLeft w:val="0"/>
          <w:marRight w:val="0"/>
          <w:marTop w:val="0"/>
          <w:marBottom w:val="38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QuickStyle" Target="diagrams/quickStyle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50547F-4180-4D51-BBC8-C70B7CEA7AA7}" type="doc">
      <dgm:prSet loTypeId="urn:microsoft.com/office/officeart/2005/8/layout/vProcess5" loCatId="process" qsTypeId="urn:microsoft.com/office/officeart/2005/8/quickstyle/simple1" qsCatId="simple" csTypeId="urn:microsoft.com/office/officeart/2005/8/colors/colorful5" csCatId="colorful" phldr="1"/>
      <dgm:spPr/>
      <dgm:t>
        <a:bodyPr/>
        <a:lstStyle/>
        <a:p>
          <a:endParaRPr lang="en-US"/>
        </a:p>
      </dgm:t>
    </dgm:pt>
    <dgm:pt modelId="{820E3316-734D-43BE-9181-48E8FA8C1D37}">
      <dgm:prSet phldrT="[Text]"/>
      <dgm:spPr>
        <a:xfrm>
          <a:off x="0" y="0"/>
          <a:ext cx="4212793" cy="1253528"/>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Calibri" panose="020F0502020204030204"/>
              <a:ea typeface="+mn-ea"/>
              <a:cs typeface="+mn-cs"/>
            </a:rPr>
            <a:t>The internal audit must be </a:t>
          </a:r>
          <a:r>
            <a:rPr lang="en-US" b="1">
              <a:solidFill>
                <a:sysClr val="window" lastClr="FFFFFF"/>
              </a:solidFill>
              <a:latin typeface="Calibri" panose="020F0502020204030204"/>
              <a:ea typeface="+mn-ea"/>
              <a:cs typeface="+mn-cs"/>
            </a:rPr>
            <a:t>completed at least annually </a:t>
          </a:r>
          <a:r>
            <a:rPr lang="en-US">
              <a:solidFill>
                <a:sysClr val="window" lastClr="FFFFFF"/>
              </a:solidFill>
              <a:latin typeface="Calibri" panose="020F0502020204030204"/>
              <a:ea typeface="+mn-ea"/>
              <a:cs typeface="+mn-cs"/>
            </a:rPr>
            <a:t>and where possible undertaken by </a:t>
          </a:r>
          <a:r>
            <a:rPr lang="en-US" b="1">
              <a:solidFill>
                <a:sysClr val="window" lastClr="FFFFFF"/>
              </a:solidFill>
              <a:latin typeface="Calibri" panose="020F0502020204030204"/>
              <a:ea typeface="+mn-ea"/>
              <a:cs typeface="+mn-cs"/>
            </a:rPr>
            <a:t>someone independent of the areas being reviewed</a:t>
          </a:r>
          <a:r>
            <a:rPr lang="en-US">
              <a:solidFill>
                <a:sysClr val="window" lastClr="FFFFFF"/>
              </a:solidFill>
              <a:latin typeface="Calibri" panose="020F0502020204030204"/>
              <a:ea typeface="+mn-ea"/>
              <a:cs typeface="+mn-cs"/>
            </a:rPr>
            <a:t>. </a:t>
          </a:r>
        </a:p>
      </dgm:t>
    </dgm:pt>
    <dgm:pt modelId="{3C2CC079-5BAB-47A2-AC59-F8E48AF4BA2B}" type="parTrans" cxnId="{6279BB57-D50C-47DB-B2F8-980E5A6A1A5F}">
      <dgm:prSet/>
      <dgm:spPr/>
      <dgm:t>
        <a:bodyPr/>
        <a:lstStyle/>
        <a:p>
          <a:endParaRPr lang="en-US"/>
        </a:p>
      </dgm:t>
    </dgm:pt>
    <dgm:pt modelId="{6B90FF01-5986-4727-B41B-A42E0030B476}" type="sibTrans" cxnId="{6279BB57-D50C-47DB-B2F8-980E5A6A1A5F}">
      <dgm:prSet/>
      <dgm:spPr>
        <a:xfrm>
          <a:off x="3397999" y="915771"/>
          <a:ext cx="814793" cy="814793"/>
        </a:xfrm>
        <a:prstGeom prst="downArrow">
          <a:avLst>
            <a:gd name="adj1" fmla="val 55000"/>
            <a:gd name="adj2" fmla="val 45000"/>
          </a:avLst>
        </a:prstGeo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BB35626B-FCD5-4883-BFC0-7DFDF8CA5C1F}">
      <dgm:prSet phldrT="[Text]"/>
      <dgm:spPr>
        <a:xfrm>
          <a:off x="314591" y="1427629"/>
          <a:ext cx="4212793" cy="1253528"/>
        </a:xfrm>
        <a:prstGeom prst="roundRect">
          <a:avLst>
            <a:gd name="adj" fmla="val 10000"/>
          </a:avLst>
        </a:prstGeom>
        <a:solidFill>
          <a:srgbClr val="4472C4">
            <a:hueOff val="-1838336"/>
            <a:satOff val="-2557"/>
            <a:lumOff val="-981"/>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Each element</a:t>
          </a:r>
          <a:r>
            <a:rPr lang="en-US">
              <a:solidFill>
                <a:sysClr val="window" lastClr="FFFFFF"/>
              </a:solidFill>
              <a:latin typeface="Calibri" panose="020F0502020204030204"/>
              <a:ea typeface="+mn-ea"/>
              <a:cs typeface="+mn-cs"/>
            </a:rPr>
            <a:t> of the Standard needs to be </a:t>
          </a:r>
          <a:r>
            <a:rPr lang="en-US" b="1">
              <a:solidFill>
                <a:sysClr val="window" lastClr="FFFFFF"/>
              </a:solidFill>
              <a:latin typeface="Calibri" panose="020F0502020204030204"/>
              <a:ea typeface="+mn-ea"/>
              <a:cs typeface="+mn-cs"/>
            </a:rPr>
            <a:t>reviewed</a:t>
          </a:r>
          <a:r>
            <a:rPr lang="en-US">
              <a:solidFill>
                <a:sysClr val="window" lastClr="FFFFFF"/>
              </a:solidFill>
              <a:latin typeface="Calibri" panose="020F0502020204030204"/>
              <a:ea typeface="+mn-ea"/>
              <a:cs typeface="+mn-cs"/>
            </a:rPr>
            <a:t> to ensure that measures are in place to address each requirement of the Standard. </a:t>
          </a:r>
        </a:p>
      </dgm:t>
    </dgm:pt>
    <dgm:pt modelId="{589F10A8-5F95-4CF3-A988-A870C8E48BEB}" type="parTrans" cxnId="{C49A84D9-10CB-4D37-8D40-CABEF43F0017}">
      <dgm:prSet/>
      <dgm:spPr/>
      <dgm:t>
        <a:bodyPr/>
        <a:lstStyle/>
        <a:p>
          <a:endParaRPr lang="en-US"/>
        </a:p>
      </dgm:t>
    </dgm:pt>
    <dgm:pt modelId="{99D91067-D04E-4D77-8A24-E8465437AD1E}" type="sibTrans" cxnId="{C49A84D9-10CB-4D37-8D40-CABEF43F0017}">
      <dgm:prSet/>
      <dgm:spPr>
        <a:xfrm>
          <a:off x="3712591" y="2343401"/>
          <a:ext cx="814793" cy="814793"/>
        </a:xfrm>
        <a:prstGeom prst="downArrow">
          <a:avLst>
            <a:gd name="adj1" fmla="val 55000"/>
            <a:gd name="adj2" fmla="val 45000"/>
          </a:avLst>
        </a:prstGeom>
        <a:solidFill>
          <a:srgbClr val="4472C4">
            <a:tint val="40000"/>
            <a:alpha val="90000"/>
            <a:hueOff val="-2463918"/>
            <a:satOff val="-4272"/>
            <a:lumOff val="-430"/>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961DC9E0-564C-462D-B17C-09E398476E7D}">
      <dgm:prSet phldrT="[Text]"/>
      <dgm:spPr>
        <a:xfrm>
          <a:off x="629183" y="2855258"/>
          <a:ext cx="4212793" cy="1253528"/>
        </a:xfrm>
        <a:prstGeom prst="roundRect">
          <a:avLst>
            <a:gd name="adj" fmla="val 10000"/>
          </a:avLst>
        </a:prstGeom>
        <a:solidFill>
          <a:srgbClr val="4472C4">
            <a:hueOff val="-3676672"/>
            <a:satOff val="-5114"/>
            <a:lumOff val="-1961"/>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Calibri" panose="020F0502020204030204"/>
              <a:ea typeface="+mn-ea"/>
              <a:cs typeface="+mn-cs"/>
            </a:rPr>
            <a:t>The </a:t>
          </a:r>
          <a:r>
            <a:rPr lang="en-US" b="1">
              <a:solidFill>
                <a:sysClr val="window" lastClr="FFFFFF"/>
              </a:solidFill>
              <a:latin typeface="Calibri" panose="020F0502020204030204"/>
              <a:ea typeface="+mn-ea"/>
              <a:cs typeface="+mn-cs"/>
            </a:rPr>
            <a:t>Internal Audit Report </a:t>
          </a:r>
          <a:r>
            <a:rPr lang="en-US">
              <a:solidFill>
                <a:sysClr val="window" lastClr="FFFFFF"/>
              </a:solidFill>
              <a:latin typeface="Calibri" panose="020F0502020204030204"/>
              <a:ea typeface="+mn-ea"/>
              <a:cs typeface="+mn-cs"/>
            </a:rPr>
            <a:t>template </a:t>
          </a:r>
          <a:r>
            <a:rPr lang="en-US" b="1">
              <a:solidFill>
                <a:sysClr val="window" lastClr="FFFFFF"/>
              </a:solidFill>
              <a:latin typeface="Calibri" panose="020F0502020204030204"/>
              <a:ea typeface="+mn-ea"/>
              <a:cs typeface="+mn-cs"/>
            </a:rPr>
            <a:t>provides a full system review</a:t>
          </a:r>
          <a:r>
            <a:rPr lang="en-US">
              <a:solidFill>
                <a:sysClr val="window" lastClr="FFFFFF"/>
              </a:solidFill>
              <a:latin typeface="Calibri" panose="020F0502020204030204"/>
              <a:ea typeface="+mn-ea"/>
              <a:cs typeface="+mn-cs"/>
            </a:rPr>
            <a:t> to </a:t>
          </a:r>
          <a:r>
            <a:rPr lang="en-US" b="1">
              <a:solidFill>
                <a:sysClr val="window" lastClr="FFFFFF"/>
              </a:solidFill>
              <a:latin typeface="Calibri" panose="020F0502020204030204"/>
              <a:ea typeface="+mn-ea"/>
              <a:cs typeface="+mn-cs"/>
            </a:rPr>
            <a:t>help prepare</a:t>
          </a:r>
          <a:r>
            <a:rPr lang="en-US">
              <a:solidFill>
                <a:sysClr val="window" lastClr="FFFFFF"/>
              </a:solidFill>
              <a:latin typeface="Calibri" panose="020F0502020204030204"/>
              <a:ea typeface="+mn-ea"/>
              <a:cs typeface="+mn-cs"/>
            </a:rPr>
            <a:t> you for your </a:t>
          </a:r>
          <a:r>
            <a:rPr lang="en-US" b="1">
              <a:solidFill>
                <a:sysClr val="window" lastClr="FFFFFF"/>
              </a:solidFill>
              <a:latin typeface="Calibri" panose="020F0502020204030204"/>
              <a:ea typeface="+mn-ea"/>
              <a:cs typeface="+mn-cs"/>
            </a:rPr>
            <a:t>external audit</a:t>
          </a:r>
          <a:r>
            <a:rPr lang="en-US">
              <a:solidFill>
                <a:sysClr val="window" lastClr="FFFFFF"/>
              </a:solidFill>
              <a:latin typeface="Calibri" panose="020F0502020204030204"/>
              <a:ea typeface="+mn-ea"/>
              <a:cs typeface="+mn-cs"/>
            </a:rPr>
            <a:t> and demonstrate </a:t>
          </a:r>
          <a:r>
            <a:rPr lang="en-US" b="1">
              <a:solidFill>
                <a:sysClr val="window" lastClr="FFFFFF"/>
              </a:solidFill>
              <a:latin typeface="Calibri" panose="020F0502020204030204"/>
              <a:ea typeface="+mn-ea"/>
              <a:cs typeface="+mn-cs"/>
            </a:rPr>
            <a:t>system compliance.</a:t>
          </a:r>
          <a:endParaRPr lang="en-US">
            <a:solidFill>
              <a:sysClr val="window" lastClr="FFFFFF"/>
            </a:solidFill>
            <a:latin typeface="Calibri" panose="020F0502020204030204"/>
            <a:ea typeface="+mn-ea"/>
            <a:cs typeface="+mn-cs"/>
          </a:endParaRPr>
        </a:p>
      </dgm:t>
    </dgm:pt>
    <dgm:pt modelId="{A9549904-E1FE-4370-85C2-8DC260624B0D}" type="parTrans" cxnId="{F8DEB2CE-6A2E-4782-90B1-E22B87720939}">
      <dgm:prSet/>
      <dgm:spPr/>
      <dgm:t>
        <a:bodyPr/>
        <a:lstStyle/>
        <a:p>
          <a:endParaRPr lang="en-US"/>
        </a:p>
      </dgm:t>
    </dgm:pt>
    <dgm:pt modelId="{AC3C6DB3-F9AA-4600-A08D-FEDDDE4C0F09}" type="sibTrans" cxnId="{F8DEB2CE-6A2E-4782-90B1-E22B87720939}">
      <dgm:prSet/>
      <dgm:spPr>
        <a:xfrm>
          <a:off x="4027183" y="3750138"/>
          <a:ext cx="814793" cy="814793"/>
        </a:xfrm>
        <a:prstGeom prst="downArrow">
          <a:avLst>
            <a:gd name="adj1" fmla="val 55000"/>
            <a:gd name="adj2" fmla="val 45000"/>
          </a:avLst>
        </a:prstGeom>
        <a:solidFill>
          <a:srgbClr val="4472C4">
            <a:tint val="40000"/>
            <a:alpha val="90000"/>
            <a:hueOff val="-4927837"/>
            <a:satOff val="-8544"/>
            <a:lumOff val="-859"/>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DFF6BC7E-97A0-47E4-B1F7-9DC9DDFCCCF1}">
      <dgm:prSet phldrT="[Text]"/>
      <dgm:spPr>
        <a:xfrm>
          <a:off x="1258366" y="5710516"/>
          <a:ext cx="4212793" cy="1253528"/>
        </a:xfrm>
        <a:prstGeom prst="roundRect">
          <a:avLst>
            <a:gd name="adj" fmla="val 10000"/>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Add details</a:t>
          </a:r>
          <a:r>
            <a:rPr lang="en-US">
              <a:solidFill>
                <a:sysClr val="window" lastClr="FFFFFF"/>
              </a:solidFill>
              <a:latin typeface="Calibri" panose="020F0502020204030204"/>
              <a:ea typeface="+mn-ea"/>
              <a:cs typeface="+mn-cs"/>
            </a:rPr>
            <a:t> to the comments section </a:t>
          </a:r>
          <a:r>
            <a:rPr lang="en-US" b="1">
              <a:solidFill>
                <a:sysClr val="window" lastClr="FFFFFF"/>
              </a:solidFill>
              <a:latin typeface="Calibri" panose="020F0502020204030204"/>
              <a:ea typeface="+mn-ea"/>
              <a:cs typeface="+mn-cs"/>
            </a:rPr>
            <a:t>to help validate</a:t>
          </a:r>
          <a:r>
            <a:rPr lang="en-US">
              <a:solidFill>
                <a:sysClr val="window" lastClr="FFFFFF"/>
              </a:solidFill>
              <a:latin typeface="Calibri" panose="020F0502020204030204"/>
              <a:ea typeface="+mn-ea"/>
              <a:cs typeface="+mn-cs"/>
            </a:rPr>
            <a:t> that </a:t>
          </a:r>
          <a:r>
            <a:rPr lang="en-US" b="1">
              <a:solidFill>
                <a:sysClr val="window" lastClr="FFFFFF"/>
              </a:solidFill>
              <a:latin typeface="Calibri" panose="020F0502020204030204"/>
              <a:ea typeface="+mn-ea"/>
              <a:cs typeface="+mn-cs"/>
            </a:rPr>
            <a:t>requirements have been addressed. Record</a:t>
          </a:r>
          <a:r>
            <a:rPr lang="en-US">
              <a:solidFill>
                <a:sysClr val="window" lastClr="FFFFFF"/>
              </a:solidFill>
              <a:latin typeface="Calibri" panose="020F0502020204030204"/>
              <a:ea typeface="+mn-ea"/>
              <a:cs typeface="+mn-cs"/>
            </a:rPr>
            <a:t> here what evidence is available and where it can be found. </a:t>
          </a:r>
        </a:p>
      </dgm:t>
    </dgm:pt>
    <dgm:pt modelId="{CE714151-978C-465C-BECF-A8A594A038DD}" type="parTrans" cxnId="{48EF4581-4DF8-4166-8A82-DB801D03794B}">
      <dgm:prSet/>
      <dgm:spPr/>
      <dgm:t>
        <a:bodyPr/>
        <a:lstStyle/>
        <a:p>
          <a:endParaRPr lang="en-US"/>
        </a:p>
      </dgm:t>
    </dgm:pt>
    <dgm:pt modelId="{C1DE57F7-8949-442F-8C00-055431268940}" type="sibTrans" cxnId="{48EF4581-4DF8-4166-8A82-DB801D03794B}">
      <dgm:prSet/>
      <dgm:spPr/>
      <dgm:t>
        <a:bodyPr/>
        <a:lstStyle/>
        <a:p>
          <a:endParaRPr lang="en-US"/>
        </a:p>
      </dgm:t>
    </dgm:pt>
    <dgm:pt modelId="{39F015EF-194C-4766-B782-250BE51C193D}">
      <dgm:prSet phldrT="[Text]"/>
      <dgm:spPr>
        <a:xfrm>
          <a:off x="943775" y="4282887"/>
          <a:ext cx="4212793" cy="1253528"/>
        </a:xfrm>
        <a:prstGeom prst="roundRect">
          <a:avLst>
            <a:gd name="adj" fmla="val 10000"/>
          </a:avLst>
        </a:prstGeom>
        <a:solidFill>
          <a:srgbClr val="4472C4">
            <a:hueOff val="-5515009"/>
            <a:satOff val="-7671"/>
            <a:lumOff val="-294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b="1">
              <a:solidFill>
                <a:sysClr val="window" lastClr="FFFFFF"/>
              </a:solidFill>
              <a:latin typeface="Calibri" panose="020F0502020204030204"/>
              <a:ea typeface="+mn-ea"/>
              <a:cs typeface="+mn-cs"/>
            </a:rPr>
            <a:t>YES, NO or N/A</a:t>
          </a:r>
          <a:r>
            <a:rPr lang="en-US">
              <a:solidFill>
                <a:sysClr val="window" lastClr="FFFFFF"/>
              </a:solidFill>
              <a:latin typeface="Calibri" panose="020F0502020204030204"/>
              <a:ea typeface="+mn-ea"/>
              <a:cs typeface="+mn-cs"/>
            </a:rPr>
            <a:t> should be selected per element to </a:t>
          </a:r>
          <a:r>
            <a:rPr lang="en-US" b="1">
              <a:solidFill>
                <a:sysClr val="window" lastClr="FFFFFF"/>
              </a:solidFill>
              <a:latin typeface="Calibri" panose="020F0502020204030204"/>
              <a:ea typeface="+mn-ea"/>
              <a:cs typeface="+mn-cs"/>
            </a:rPr>
            <a:t>demonstrate</a:t>
          </a:r>
          <a:r>
            <a:rPr lang="en-US">
              <a:solidFill>
                <a:sysClr val="window" lastClr="FFFFFF"/>
              </a:solidFill>
              <a:latin typeface="Calibri" panose="020F0502020204030204"/>
              <a:ea typeface="+mn-ea"/>
              <a:cs typeface="+mn-cs"/>
            </a:rPr>
            <a:t> whether the element has been </a:t>
          </a:r>
          <a:r>
            <a:rPr lang="en-US" b="1">
              <a:solidFill>
                <a:sysClr val="window" lastClr="FFFFFF"/>
              </a:solidFill>
              <a:latin typeface="Calibri" panose="020F0502020204030204"/>
              <a:ea typeface="+mn-ea"/>
              <a:cs typeface="+mn-cs"/>
            </a:rPr>
            <a:t>actioned or not</a:t>
          </a:r>
          <a:r>
            <a:rPr lang="en-US">
              <a:solidFill>
                <a:sysClr val="window" lastClr="FFFFFF"/>
              </a:solidFill>
              <a:latin typeface="Calibri" panose="020F0502020204030204"/>
              <a:ea typeface="+mn-ea"/>
              <a:cs typeface="+mn-cs"/>
            </a:rPr>
            <a:t> within your business, or if it is not applicable (N/A). </a:t>
          </a:r>
        </a:p>
      </dgm:t>
    </dgm:pt>
    <dgm:pt modelId="{E2CD8442-58A7-4FE5-8D7D-F19EDEFE4810}" type="parTrans" cxnId="{D1065245-D80F-495D-A119-8A93EE16341C}">
      <dgm:prSet/>
      <dgm:spPr/>
      <dgm:t>
        <a:bodyPr/>
        <a:lstStyle/>
        <a:p>
          <a:endParaRPr lang="en-US"/>
        </a:p>
      </dgm:t>
    </dgm:pt>
    <dgm:pt modelId="{45CFC87A-7A4F-46A4-B19F-1D5234296764}" type="sibTrans" cxnId="{D1065245-D80F-495D-A119-8A93EE16341C}">
      <dgm:prSet/>
      <dgm:spPr>
        <a:xfrm>
          <a:off x="4341775" y="5191695"/>
          <a:ext cx="814793" cy="814793"/>
        </a:xfrm>
        <a:prstGeom prst="downArrow">
          <a:avLst>
            <a:gd name="adj1" fmla="val 55000"/>
            <a:gd name="adj2" fmla="val 45000"/>
          </a:avLst>
        </a:prstGeom>
        <a:solidFill>
          <a:srgbClr val="4472C4">
            <a:tint val="40000"/>
            <a:alpha val="90000"/>
            <a:hueOff val="-7391755"/>
            <a:satOff val="-12816"/>
            <a:lumOff val="-1289"/>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pPr>
            <a:buNone/>
          </a:pPr>
          <a:endParaRPr lang="en-US">
            <a:solidFill>
              <a:sysClr val="windowText" lastClr="000000">
                <a:hueOff val="0"/>
                <a:satOff val="0"/>
                <a:lumOff val="0"/>
                <a:alphaOff val="0"/>
              </a:sysClr>
            </a:solidFill>
            <a:latin typeface="Calibri" panose="020F0502020204030204"/>
            <a:ea typeface="+mn-ea"/>
            <a:cs typeface="+mn-cs"/>
          </a:endParaRPr>
        </a:p>
      </dgm:t>
    </dgm:pt>
    <dgm:pt modelId="{C606BC19-4AAD-4DF2-B754-31033EA4ED20}" type="pres">
      <dgm:prSet presAssocID="{0350547F-4180-4D51-BBC8-C70B7CEA7AA7}" presName="outerComposite" presStyleCnt="0">
        <dgm:presLayoutVars>
          <dgm:chMax val="5"/>
          <dgm:dir/>
          <dgm:resizeHandles val="exact"/>
        </dgm:presLayoutVars>
      </dgm:prSet>
      <dgm:spPr/>
    </dgm:pt>
    <dgm:pt modelId="{F4E93576-877E-477C-94BF-6B846BAD1CDB}" type="pres">
      <dgm:prSet presAssocID="{0350547F-4180-4D51-BBC8-C70B7CEA7AA7}" presName="dummyMaxCanvas" presStyleCnt="0">
        <dgm:presLayoutVars/>
      </dgm:prSet>
      <dgm:spPr/>
    </dgm:pt>
    <dgm:pt modelId="{D56FF3BA-8E27-4978-B54D-E8633E707C12}" type="pres">
      <dgm:prSet presAssocID="{0350547F-4180-4D51-BBC8-C70B7CEA7AA7}" presName="FiveNodes_1" presStyleLbl="node1" presStyleIdx="0" presStyleCnt="5">
        <dgm:presLayoutVars>
          <dgm:bulletEnabled val="1"/>
        </dgm:presLayoutVars>
      </dgm:prSet>
      <dgm:spPr/>
    </dgm:pt>
    <dgm:pt modelId="{334A0C4A-0F02-44D8-9B81-ABF29573512B}" type="pres">
      <dgm:prSet presAssocID="{0350547F-4180-4D51-BBC8-C70B7CEA7AA7}" presName="FiveNodes_2" presStyleLbl="node1" presStyleIdx="1" presStyleCnt="5">
        <dgm:presLayoutVars>
          <dgm:bulletEnabled val="1"/>
        </dgm:presLayoutVars>
      </dgm:prSet>
      <dgm:spPr/>
    </dgm:pt>
    <dgm:pt modelId="{422D638D-57CE-47A0-8D05-3DE897A8F4EC}" type="pres">
      <dgm:prSet presAssocID="{0350547F-4180-4D51-BBC8-C70B7CEA7AA7}" presName="FiveNodes_3" presStyleLbl="node1" presStyleIdx="2" presStyleCnt="5">
        <dgm:presLayoutVars>
          <dgm:bulletEnabled val="1"/>
        </dgm:presLayoutVars>
      </dgm:prSet>
      <dgm:spPr/>
    </dgm:pt>
    <dgm:pt modelId="{3724017D-662E-40A1-B19B-890FBE30C6EF}" type="pres">
      <dgm:prSet presAssocID="{0350547F-4180-4D51-BBC8-C70B7CEA7AA7}" presName="FiveNodes_4" presStyleLbl="node1" presStyleIdx="3" presStyleCnt="5">
        <dgm:presLayoutVars>
          <dgm:bulletEnabled val="1"/>
        </dgm:presLayoutVars>
      </dgm:prSet>
      <dgm:spPr/>
    </dgm:pt>
    <dgm:pt modelId="{99836D8A-01BC-4948-9B26-A0354C13E58B}" type="pres">
      <dgm:prSet presAssocID="{0350547F-4180-4D51-BBC8-C70B7CEA7AA7}" presName="FiveNodes_5" presStyleLbl="node1" presStyleIdx="4" presStyleCnt="5">
        <dgm:presLayoutVars>
          <dgm:bulletEnabled val="1"/>
        </dgm:presLayoutVars>
      </dgm:prSet>
      <dgm:spPr/>
    </dgm:pt>
    <dgm:pt modelId="{3AF34D3B-3233-4BE7-A11C-C05562618098}" type="pres">
      <dgm:prSet presAssocID="{0350547F-4180-4D51-BBC8-C70B7CEA7AA7}" presName="FiveConn_1-2" presStyleLbl="fgAccFollowNode1" presStyleIdx="0" presStyleCnt="4">
        <dgm:presLayoutVars>
          <dgm:bulletEnabled val="1"/>
        </dgm:presLayoutVars>
      </dgm:prSet>
      <dgm:spPr/>
    </dgm:pt>
    <dgm:pt modelId="{6D972884-5BFB-4976-A335-F1D796889F4E}" type="pres">
      <dgm:prSet presAssocID="{0350547F-4180-4D51-BBC8-C70B7CEA7AA7}" presName="FiveConn_2-3" presStyleLbl="fgAccFollowNode1" presStyleIdx="1" presStyleCnt="4">
        <dgm:presLayoutVars>
          <dgm:bulletEnabled val="1"/>
        </dgm:presLayoutVars>
      </dgm:prSet>
      <dgm:spPr/>
    </dgm:pt>
    <dgm:pt modelId="{0EF3D9CB-C19D-4B0F-A856-74131AAFD1C8}" type="pres">
      <dgm:prSet presAssocID="{0350547F-4180-4D51-BBC8-C70B7CEA7AA7}" presName="FiveConn_3-4" presStyleLbl="fgAccFollowNode1" presStyleIdx="2" presStyleCnt="4">
        <dgm:presLayoutVars>
          <dgm:bulletEnabled val="1"/>
        </dgm:presLayoutVars>
      </dgm:prSet>
      <dgm:spPr/>
    </dgm:pt>
    <dgm:pt modelId="{B4BE0D84-BF28-4AED-A105-1ADCF5A25662}" type="pres">
      <dgm:prSet presAssocID="{0350547F-4180-4D51-BBC8-C70B7CEA7AA7}" presName="FiveConn_4-5" presStyleLbl="fgAccFollowNode1" presStyleIdx="3" presStyleCnt="4">
        <dgm:presLayoutVars>
          <dgm:bulletEnabled val="1"/>
        </dgm:presLayoutVars>
      </dgm:prSet>
      <dgm:spPr/>
    </dgm:pt>
    <dgm:pt modelId="{C54C2C4C-59DF-449F-BA10-F16CAF21733E}" type="pres">
      <dgm:prSet presAssocID="{0350547F-4180-4D51-BBC8-C70B7CEA7AA7}" presName="FiveNodes_1_text" presStyleLbl="node1" presStyleIdx="4" presStyleCnt="5">
        <dgm:presLayoutVars>
          <dgm:bulletEnabled val="1"/>
        </dgm:presLayoutVars>
      </dgm:prSet>
      <dgm:spPr/>
    </dgm:pt>
    <dgm:pt modelId="{678407BD-1C2A-4290-9D35-397CB9D763D1}" type="pres">
      <dgm:prSet presAssocID="{0350547F-4180-4D51-BBC8-C70B7CEA7AA7}" presName="FiveNodes_2_text" presStyleLbl="node1" presStyleIdx="4" presStyleCnt="5">
        <dgm:presLayoutVars>
          <dgm:bulletEnabled val="1"/>
        </dgm:presLayoutVars>
      </dgm:prSet>
      <dgm:spPr/>
    </dgm:pt>
    <dgm:pt modelId="{1D3577AA-CF02-4BBD-BA5A-C7C134321A06}" type="pres">
      <dgm:prSet presAssocID="{0350547F-4180-4D51-BBC8-C70B7CEA7AA7}" presName="FiveNodes_3_text" presStyleLbl="node1" presStyleIdx="4" presStyleCnt="5">
        <dgm:presLayoutVars>
          <dgm:bulletEnabled val="1"/>
        </dgm:presLayoutVars>
      </dgm:prSet>
      <dgm:spPr/>
    </dgm:pt>
    <dgm:pt modelId="{1F9BBE7E-3284-400E-9B71-9DB111095C70}" type="pres">
      <dgm:prSet presAssocID="{0350547F-4180-4D51-BBC8-C70B7CEA7AA7}" presName="FiveNodes_4_text" presStyleLbl="node1" presStyleIdx="4" presStyleCnt="5">
        <dgm:presLayoutVars>
          <dgm:bulletEnabled val="1"/>
        </dgm:presLayoutVars>
      </dgm:prSet>
      <dgm:spPr/>
    </dgm:pt>
    <dgm:pt modelId="{F0E269C7-C446-4BEF-89D0-BD664C1368A9}" type="pres">
      <dgm:prSet presAssocID="{0350547F-4180-4D51-BBC8-C70B7CEA7AA7}" presName="FiveNodes_5_text" presStyleLbl="node1" presStyleIdx="4" presStyleCnt="5">
        <dgm:presLayoutVars>
          <dgm:bulletEnabled val="1"/>
        </dgm:presLayoutVars>
      </dgm:prSet>
      <dgm:spPr/>
    </dgm:pt>
  </dgm:ptLst>
  <dgm:cxnLst>
    <dgm:cxn modelId="{63807A0D-796A-4A9C-A9E8-FD7C99381C0B}" type="presOf" srcId="{39F015EF-194C-4766-B782-250BE51C193D}" destId="{1F9BBE7E-3284-400E-9B71-9DB111095C70}" srcOrd="1" destOrd="0" presId="urn:microsoft.com/office/officeart/2005/8/layout/vProcess5"/>
    <dgm:cxn modelId="{8C31A10D-0DDE-4595-9A89-5E404FCC40FC}" type="presOf" srcId="{BB35626B-FCD5-4883-BFC0-7DFDF8CA5C1F}" destId="{334A0C4A-0F02-44D8-9B81-ABF29573512B}" srcOrd="0" destOrd="0" presId="urn:microsoft.com/office/officeart/2005/8/layout/vProcess5"/>
    <dgm:cxn modelId="{508D8A2A-BB05-479B-9413-C6512D4A6A04}" type="presOf" srcId="{961DC9E0-564C-462D-B17C-09E398476E7D}" destId="{422D638D-57CE-47A0-8D05-3DE897A8F4EC}" srcOrd="0" destOrd="0" presId="urn:microsoft.com/office/officeart/2005/8/layout/vProcess5"/>
    <dgm:cxn modelId="{5179E634-C4BD-462F-9093-F8D4774AF05E}" type="presOf" srcId="{BB35626B-FCD5-4883-BFC0-7DFDF8CA5C1F}" destId="{678407BD-1C2A-4290-9D35-397CB9D763D1}" srcOrd="1" destOrd="0" presId="urn:microsoft.com/office/officeart/2005/8/layout/vProcess5"/>
    <dgm:cxn modelId="{13424235-EF9B-4E6F-B69D-CBD220082998}" type="presOf" srcId="{DFF6BC7E-97A0-47E4-B1F7-9DC9DDFCCCF1}" destId="{F0E269C7-C446-4BEF-89D0-BD664C1368A9}" srcOrd="1" destOrd="0" presId="urn:microsoft.com/office/officeart/2005/8/layout/vProcess5"/>
    <dgm:cxn modelId="{3B70AB3E-89EC-422F-8DDC-C11CA36A389A}" type="presOf" srcId="{961DC9E0-564C-462D-B17C-09E398476E7D}" destId="{1D3577AA-CF02-4BBD-BA5A-C7C134321A06}" srcOrd="1" destOrd="0" presId="urn:microsoft.com/office/officeart/2005/8/layout/vProcess5"/>
    <dgm:cxn modelId="{D1065245-D80F-495D-A119-8A93EE16341C}" srcId="{0350547F-4180-4D51-BBC8-C70B7CEA7AA7}" destId="{39F015EF-194C-4766-B782-250BE51C193D}" srcOrd="3" destOrd="0" parTransId="{E2CD8442-58A7-4FE5-8D7D-F19EDEFE4810}" sibTransId="{45CFC87A-7A4F-46A4-B19F-1D5234296764}"/>
    <dgm:cxn modelId="{4AB28F51-7213-4227-A488-9131A0956794}" type="presOf" srcId="{45CFC87A-7A4F-46A4-B19F-1D5234296764}" destId="{B4BE0D84-BF28-4AED-A105-1ADCF5A25662}" srcOrd="0" destOrd="0" presId="urn:microsoft.com/office/officeart/2005/8/layout/vProcess5"/>
    <dgm:cxn modelId="{6279BB57-D50C-47DB-B2F8-980E5A6A1A5F}" srcId="{0350547F-4180-4D51-BBC8-C70B7CEA7AA7}" destId="{820E3316-734D-43BE-9181-48E8FA8C1D37}" srcOrd="0" destOrd="0" parTransId="{3C2CC079-5BAB-47A2-AC59-F8E48AF4BA2B}" sibTransId="{6B90FF01-5986-4727-B41B-A42E0030B476}"/>
    <dgm:cxn modelId="{48EF4581-4DF8-4166-8A82-DB801D03794B}" srcId="{0350547F-4180-4D51-BBC8-C70B7CEA7AA7}" destId="{DFF6BC7E-97A0-47E4-B1F7-9DC9DDFCCCF1}" srcOrd="4" destOrd="0" parTransId="{CE714151-978C-465C-BECF-A8A594A038DD}" sibTransId="{C1DE57F7-8949-442F-8C00-055431268940}"/>
    <dgm:cxn modelId="{2DD2CB8E-E7E9-4FAA-A44C-BFC17C2025DD}" type="presOf" srcId="{6B90FF01-5986-4727-B41B-A42E0030B476}" destId="{3AF34D3B-3233-4BE7-A11C-C05562618098}" srcOrd="0" destOrd="0" presId="urn:microsoft.com/office/officeart/2005/8/layout/vProcess5"/>
    <dgm:cxn modelId="{11C50392-350B-4B64-BF04-B85E60A891FA}" type="presOf" srcId="{0350547F-4180-4D51-BBC8-C70B7CEA7AA7}" destId="{C606BC19-4AAD-4DF2-B754-31033EA4ED20}" srcOrd="0" destOrd="0" presId="urn:microsoft.com/office/officeart/2005/8/layout/vProcess5"/>
    <dgm:cxn modelId="{787D069D-4344-46C3-A54A-CE34990D7272}" type="presOf" srcId="{820E3316-734D-43BE-9181-48E8FA8C1D37}" destId="{C54C2C4C-59DF-449F-BA10-F16CAF21733E}" srcOrd="1" destOrd="0" presId="urn:microsoft.com/office/officeart/2005/8/layout/vProcess5"/>
    <dgm:cxn modelId="{B516BC9D-895A-45B1-8457-8888436E1AAB}" type="presOf" srcId="{39F015EF-194C-4766-B782-250BE51C193D}" destId="{3724017D-662E-40A1-B19B-890FBE30C6EF}" srcOrd="0" destOrd="0" presId="urn:microsoft.com/office/officeart/2005/8/layout/vProcess5"/>
    <dgm:cxn modelId="{97F4D7B7-05C4-4479-B11E-B0F2B631959B}" type="presOf" srcId="{99D91067-D04E-4D77-8A24-E8465437AD1E}" destId="{6D972884-5BFB-4976-A335-F1D796889F4E}" srcOrd="0" destOrd="0" presId="urn:microsoft.com/office/officeart/2005/8/layout/vProcess5"/>
    <dgm:cxn modelId="{F8DEB2CE-6A2E-4782-90B1-E22B87720939}" srcId="{0350547F-4180-4D51-BBC8-C70B7CEA7AA7}" destId="{961DC9E0-564C-462D-B17C-09E398476E7D}" srcOrd="2" destOrd="0" parTransId="{A9549904-E1FE-4370-85C2-8DC260624B0D}" sibTransId="{AC3C6DB3-F9AA-4600-A08D-FEDDDE4C0F09}"/>
    <dgm:cxn modelId="{3AD5E8CE-D488-48ED-AE85-3AF9C803FDE0}" type="presOf" srcId="{820E3316-734D-43BE-9181-48E8FA8C1D37}" destId="{D56FF3BA-8E27-4978-B54D-E8633E707C12}" srcOrd="0" destOrd="0" presId="urn:microsoft.com/office/officeart/2005/8/layout/vProcess5"/>
    <dgm:cxn modelId="{C49A84D9-10CB-4D37-8D40-CABEF43F0017}" srcId="{0350547F-4180-4D51-BBC8-C70B7CEA7AA7}" destId="{BB35626B-FCD5-4883-BFC0-7DFDF8CA5C1F}" srcOrd="1" destOrd="0" parTransId="{589F10A8-5F95-4CF3-A988-A870C8E48BEB}" sibTransId="{99D91067-D04E-4D77-8A24-E8465437AD1E}"/>
    <dgm:cxn modelId="{B06914EA-60D6-4A60-B434-3F2BE34A3030}" type="presOf" srcId="{AC3C6DB3-F9AA-4600-A08D-FEDDDE4C0F09}" destId="{0EF3D9CB-C19D-4B0F-A856-74131AAFD1C8}" srcOrd="0" destOrd="0" presId="urn:microsoft.com/office/officeart/2005/8/layout/vProcess5"/>
    <dgm:cxn modelId="{1F3D92EC-6599-44A7-AC87-E5CC2B7E4155}" type="presOf" srcId="{DFF6BC7E-97A0-47E4-B1F7-9DC9DDFCCCF1}" destId="{99836D8A-01BC-4948-9B26-A0354C13E58B}" srcOrd="0" destOrd="0" presId="urn:microsoft.com/office/officeart/2005/8/layout/vProcess5"/>
    <dgm:cxn modelId="{9BE914B5-C038-44D8-8E07-8F82D76C92F3}" type="presParOf" srcId="{C606BC19-4AAD-4DF2-B754-31033EA4ED20}" destId="{F4E93576-877E-477C-94BF-6B846BAD1CDB}" srcOrd="0" destOrd="0" presId="urn:microsoft.com/office/officeart/2005/8/layout/vProcess5"/>
    <dgm:cxn modelId="{C0D0C268-37EC-4180-AAEC-FBCC2DC8F75E}" type="presParOf" srcId="{C606BC19-4AAD-4DF2-B754-31033EA4ED20}" destId="{D56FF3BA-8E27-4978-B54D-E8633E707C12}" srcOrd="1" destOrd="0" presId="urn:microsoft.com/office/officeart/2005/8/layout/vProcess5"/>
    <dgm:cxn modelId="{6356DC29-2D7C-4EBC-98AC-CC22CB4734CD}" type="presParOf" srcId="{C606BC19-4AAD-4DF2-B754-31033EA4ED20}" destId="{334A0C4A-0F02-44D8-9B81-ABF29573512B}" srcOrd="2" destOrd="0" presId="urn:microsoft.com/office/officeart/2005/8/layout/vProcess5"/>
    <dgm:cxn modelId="{3F5DB33D-C447-4842-BBA1-3B9BD0C37176}" type="presParOf" srcId="{C606BC19-4AAD-4DF2-B754-31033EA4ED20}" destId="{422D638D-57CE-47A0-8D05-3DE897A8F4EC}" srcOrd="3" destOrd="0" presId="urn:microsoft.com/office/officeart/2005/8/layout/vProcess5"/>
    <dgm:cxn modelId="{33DBAC55-91EA-4B33-9052-BA4A41B6C3E7}" type="presParOf" srcId="{C606BC19-4AAD-4DF2-B754-31033EA4ED20}" destId="{3724017D-662E-40A1-B19B-890FBE30C6EF}" srcOrd="4" destOrd="0" presId="urn:microsoft.com/office/officeart/2005/8/layout/vProcess5"/>
    <dgm:cxn modelId="{2EDEFE6E-CEB7-4909-A541-B69B80AF5691}" type="presParOf" srcId="{C606BC19-4AAD-4DF2-B754-31033EA4ED20}" destId="{99836D8A-01BC-4948-9B26-A0354C13E58B}" srcOrd="5" destOrd="0" presId="urn:microsoft.com/office/officeart/2005/8/layout/vProcess5"/>
    <dgm:cxn modelId="{F3D930B6-1B3A-4522-B0EE-97400ECDD0A8}" type="presParOf" srcId="{C606BC19-4AAD-4DF2-B754-31033EA4ED20}" destId="{3AF34D3B-3233-4BE7-A11C-C05562618098}" srcOrd="6" destOrd="0" presId="urn:microsoft.com/office/officeart/2005/8/layout/vProcess5"/>
    <dgm:cxn modelId="{42A36419-DB57-4BC7-8EDA-735CF2EB2E93}" type="presParOf" srcId="{C606BC19-4AAD-4DF2-B754-31033EA4ED20}" destId="{6D972884-5BFB-4976-A335-F1D796889F4E}" srcOrd="7" destOrd="0" presId="urn:microsoft.com/office/officeart/2005/8/layout/vProcess5"/>
    <dgm:cxn modelId="{FBD2E196-DAB7-4CF6-85AD-5A759AB84457}" type="presParOf" srcId="{C606BC19-4AAD-4DF2-B754-31033EA4ED20}" destId="{0EF3D9CB-C19D-4B0F-A856-74131AAFD1C8}" srcOrd="8" destOrd="0" presId="urn:microsoft.com/office/officeart/2005/8/layout/vProcess5"/>
    <dgm:cxn modelId="{8E9E6ABC-05C2-47D8-9488-7BECF5DD5C29}" type="presParOf" srcId="{C606BC19-4AAD-4DF2-B754-31033EA4ED20}" destId="{B4BE0D84-BF28-4AED-A105-1ADCF5A25662}" srcOrd="9" destOrd="0" presId="urn:microsoft.com/office/officeart/2005/8/layout/vProcess5"/>
    <dgm:cxn modelId="{C6ACA418-9963-4E80-B112-0224B8D19E13}" type="presParOf" srcId="{C606BC19-4AAD-4DF2-B754-31033EA4ED20}" destId="{C54C2C4C-59DF-449F-BA10-F16CAF21733E}" srcOrd="10" destOrd="0" presId="urn:microsoft.com/office/officeart/2005/8/layout/vProcess5"/>
    <dgm:cxn modelId="{9CEF20EB-1271-47C9-AAF7-AFB03936C1B6}" type="presParOf" srcId="{C606BC19-4AAD-4DF2-B754-31033EA4ED20}" destId="{678407BD-1C2A-4290-9D35-397CB9D763D1}" srcOrd="11" destOrd="0" presId="urn:microsoft.com/office/officeart/2005/8/layout/vProcess5"/>
    <dgm:cxn modelId="{E1FB7201-252D-49F9-B17F-BBD89DB20CDD}" type="presParOf" srcId="{C606BC19-4AAD-4DF2-B754-31033EA4ED20}" destId="{1D3577AA-CF02-4BBD-BA5A-C7C134321A06}" srcOrd="12" destOrd="0" presId="urn:microsoft.com/office/officeart/2005/8/layout/vProcess5"/>
    <dgm:cxn modelId="{341C55E8-D0FC-4D63-AFCE-78A81B85C601}" type="presParOf" srcId="{C606BC19-4AAD-4DF2-B754-31033EA4ED20}" destId="{1F9BBE7E-3284-400E-9B71-9DB111095C70}" srcOrd="13" destOrd="0" presId="urn:microsoft.com/office/officeart/2005/8/layout/vProcess5"/>
    <dgm:cxn modelId="{8D859BA5-148E-40A4-AD00-5E470F25779D}" type="presParOf" srcId="{C606BC19-4AAD-4DF2-B754-31033EA4ED20}" destId="{F0E269C7-C446-4BEF-89D0-BD664C1368A9}" srcOrd="14" destOrd="0" presId="urn:microsoft.com/office/officeart/2005/8/layout/vProcess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6FF3BA-8E27-4978-B54D-E8633E707C12}">
      <dsp:nvSpPr>
        <dsp:cNvPr id="0" name=""/>
        <dsp:cNvSpPr/>
      </dsp:nvSpPr>
      <dsp:spPr>
        <a:xfrm>
          <a:off x="0" y="0"/>
          <a:ext cx="5355503" cy="1065312"/>
        </a:xfrm>
        <a:prstGeom prst="roundRect">
          <a:avLst>
            <a:gd name="adj" fmla="val 10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a:lnSpc>
              <a:spcPct val="90000"/>
            </a:lnSpc>
            <a:spcBef>
              <a:spcPct val="0"/>
            </a:spcBef>
            <a:spcAft>
              <a:spcPct val="35000"/>
            </a:spcAft>
            <a:buNone/>
          </a:pPr>
          <a:r>
            <a:rPr lang="en-US" sz="1500" kern="1200">
              <a:solidFill>
                <a:sysClr val="window" lastClr="FFFFFF"/>
              </a:solidFill>
              <a:latin typeface="Calibri" panose="020F0502020204030204"/>
              <a:ea typeface="+mn-ea"/>
              <a:cs typeface="+mn-cs"/>
            </a:rPr>
            <a:t>The internal audit must be </a:t>
          </a:r>
          <a:r>
            <a:rPr lang="en-US" sz="1500" b="1" kern="1200">
              <a:solidFill>
                <a:sysClr val="window" lastClr="FFFFFF"/>
              </a:solidFill>
              <a:latin typeface="Calibri" panose="020F0502020204030204"/>
              <a:ea typeface="+mn-ea"/>
              <a:cs typeface="+mn-cs"/>
            </a:rPr>
            <a:t>completed at least annually </a:t>
          </a:r>
          <a:r>
            <a:rPr lang="en-US" sz="1500" kern="1200">
              <a:solidFill>
                <a:sysClr val="window" lastClr="FFFFFF"/>
              </a:solidFill>
              <a:latin typeface="Calibri" panose="020F0502020204030204"/>
              <a:ea typeface="+mn-ea"/>
              <a:cs typeface="+mn-cs"/>
            </a:rPr>
            <a:t>and where possible undertaken by </a:t>
          </a:r>
          <a:r>
            <a:rPr lang="en-US" sz="1500" b="1" kern="1200">
              <a:solidFill>
                <a:sysClr val="window" lastClr="FFFFFF"/>
              </a:solidFill>
              <a:latin typeface="Calibri" panose="020F0502020204030204"/>
              <a:ea typeface="+mn-ea"/>
              <a:cs typeface="+mn-cs"/>
            </a:rPr>
            <a:t>someone independent of the areas being reviewed</a:t>
          </a:r>
          <a:r>
            <a:rPr lang="en-US" sz="1500" kern="1200">
              <a:solidFill>
                <a:sysClr val="window" lastClr="FFFFFF"/>
              </a:solidFill>
              <a:latin typeface="Calibri" panose="020F0502020204030204"/>
              <a:ea typeface="+mn-ea"/>
              <a:cs typeface="+mn-cs"/>
            </a:rPr>
            <a:t>. </a:t>
          </a:r>
        </a:p>
      </dsp:txBody>
      <dsp:txXfrm>
        <a:off x="31202" y="31202"/>
        <a:ext cx="4081307" cy="1002908"/>
      </dsp:txXfrm>
    </dsp:sp>
    <dsp:sp modelId="{334A0C4A-0F02-44D8-9B81-ABF29573512B}">
      <dsp:nvSpPr>
        <dsp:cNvPr id="0" name=""/>
        <dsp:cNvSpPr/>
      </dsp:nvSpPr>
      <dsp:spPr>
        <a:xfrm>
          <a:off x="399924" y="1213272"/>
          <a:ext cx="5355503" cy="1065312"/>
        </a:xfrm>
        <a:prstGeom prst="roundRect">
          <a:avLst>
            <a:gd name="adj" fmla="val 10000"/>
          </a:avLst>
        </a:prstGeom>
        <a:solidFill>
          <a:srgbClr val="4472C4">
            <a:hueOff val="-1838336"/>
            <a:satOff val="-2557"/>
            <a:lumOff val="-98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a:lnSpc>
              <a:spcPct val="90000"/>
            </a:lnSpc>
            <a:spcBef>
              <a:spcPct val="0"/>
            </a:spcBef>
            <a:spcAft>
              <a:spcPct val="35000"/>
            </a:spcAft>
            <a:buNone/>
          </a:pPr>
          <a:r>
            <a:rPr lang="en-US" sz="1500" b="1" kern="1200">
              <a:solidFill>
                <a:sysClr val="window" lastClr="FFFFFF"/>
              </a:solidFill>
              <a:latin typeface="Calibri" panose="020F0502020204030204"/>
              <a:ea typeface="+mn-ea"/>
              <a:cs typeface="+mn-cs"/>
            </a:rPr>
            <a:t>Each element</a:t>
          </a:r>
          <a:r>
            <a:rPr lang="en-US" sz="1500" kern="1200">
              <a:solidFill>
                <a:sysClr val="window" lastClr="FFFFFF"/>
              </a:solidFill>
              <a:latin typeface="Calibri" panose="020F0502020204030204"/>
              <a:ea typeface="+mn-ea"/>
              <a:cs typeface="+mn-cs"/>
            </a:rPr>
            <a:t> of the Standard needs to be </a:t>
          </a:r>
          <a:r>
            <a:rPr lang="en-US" sz="1500" b="1" kern="1200">
              <a:solidFill>
                <a:sysClr val="window" lastClr="FFFFFF"/>
              </a:solidFill>
              <a:latin typeface="Calibri" panose="020F0502020204030204"/>
              <a:ea typeface="+mn-ea"/>
              <a:cs typeface="+mn-cs"/>
            </a:rPr>
            <a:t>reviewed</a:t>
          </a:r>
          <a:r>
            <a:rPr lang="en-US" sz="1500" kern="1200">
              <a:solidFill>
                <a:sysClr val="window" lastClr="FFFFFF"/>
              </a:solidFill>
              <a:latin typeface="Calibri" panose="020F0502020204030204"/>
              <a:ea typeface="+mn-ea"/>
              <a:cs typeface="+mn-cs"/>
            </a:rPr>
            <a:t> to ensure that measures are in place to address each requirement of the Standard. </a:t>
          </a:r>
        </a:p>
      </dsp:txBody>
      <dsp:txXfrm>
        <a:off x="431126" y="1244474"/>
        <a:ext cx="4200723" cy="1002908"/>
      </dsp:txXfrm>
    </dsp:sp>
    <dsp:sp modelId="{422D638D-57CE-47A0-8D05-3DE897A8F4EC}">
      <dsp:nvSpPr>
        <dsp:cNvPr id="0" name=""/>
        <dsp:cNvSpPr/>
      </dsp:nvSpPr>
      <dsp:spPr>
        <a:xfrm>
          <a:off x="799848" y="2426544"/>
          <a:ext cx="5355503" cy="1065312"/>
        </a:xfrm>
        <a:prstGeom prst="roundRect">
          <a:avLst>
            <a:gd name="adj" fmla="val 10000"/>
          </a:avLst>
        </a:prstGeom>
        <a:solidFill>
          <a:srgbClr val="4472C4">
            <a:hueOff val="-3676672"/>
            <a:satOff val="-5114"/>
            <a:lumOff val="-196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a:lnSpc>
              <a:spcPct val="90000"/>
            </a:lnSpc>
            <a:spcBef>
              <a:spcPct val="0"/>
            </a:spcBef>
            <a:spcAft>
              <a:spcPct val="35000"/>
            </a:spcAft>
            <a:buNone/>
          </a:pPr>
          <a:r>
            <a:rPr lang="en-US" sz="1500" kern="1200">
              <a:solidFill>
                <a:sysClr val="window" lastClr="FFFFFF"/>
              </a:solidFill>
              <a:latin typeface="Calibri" panose="020F0502020204030204"/>
              <a:ea typeface="+mn-ea"/>
              <a:cs typeface="+mn-cs"/>
            </a:rPr>
            <a:t>The </a:t>
          </a:r>
          <a:r>
            <a:rPr lang="en-US" sz="1500" b="1" kern="1200">
              <a:solidFill>
                <a:sysClr val="window" lastClr="FFFFFF"/>
              </a:solidFill>
              <a:latin typeface="Calibri" panose="020F0502020204030204"/>
              <a:ea typeface="+mn-ea"/>
              <a:cs typeface="+mn-cs"/>
            </a:rPr>
            <a:t>Internal Audit Report </a:t>
          </a:r>
          <a:r>
            <a:rPr lang="en-US" sz="1500" kern="1200">
              <a:solidFill>
                <a:sysClr val="window" lastClr="FFFFFF"/>
              </a:solidFill>
              <a:latin typeface="Calibri" panose="020F0502020204030204"/>
              <a:ea typeface="+mn-ea"/>
              <a:cs typeface="+mn-cs"/>
            </a:rPr>
            <a:t>template </a:t>
          </a:r>
          <a:r>
            <a:rPr lang="en-US" sz="1500" b="1" kern="1200">
              <a:solidFill>
                <a:sysClr val="window" lastClr="FFFFFF"/>
              </a:solidFill>
              <a:latin typeface="Calibri" panose="020F0502020204030204"/>
              <a:ea typeface="+mn-ea"/>
              <a:cs typeface="+mn-cs"/>
            </a:rPr>
            <a:t>provides a full system review</a:t>
          </a:r>
          <a:r>
            <a:rPr lang="en-US" sz="1500" kern="1200">
              <a:solidFill>
                <a:sysClr val="window" lastClr="FFFFFF"/>
              </a:solidFill>
              <a:latin typeface="Calibri" panose="020F0502020204030204"/>
              <a:ea typeface="+mn-ea"/>
              <a:cs typeface="+mn-cs"/>
            </a:rPr>
            <a:t> to </a:t>
          </a:r>
          <a:r>
            <a:rPr lang="en-US" sz="1500" b="1" kern="1200">
              <a:solidFill>
                <a:sysClr val="window" lastClr="FFFFFF"/>
              </a:solidFill>
              <a:latin typeface="Calibri" panose="020F0502020204030204"/>
              <a:ea typeface="+mn-ea"/>
              <a:cs typeface="+mn-cs"/>
            </a:rPr>
            <a:t>help prepare</a:t>
          </a:r>
          <a:r>
            <a:rPr lang="en-US" sz="1500" kern="1200">
              <a:solidFill>
                <a:sysClr val="window" lastClr="FFFFFF"/>
              </a:solidFill>
              <a:latin typeface="Calibri" panose="020F0502020204030204"/>
              <a:ea typeface="+mn-ea"/>
              <a:cs typeface="+mn-cs"/>
            </a:rPr>
            <a:t> you for your </a:t>
          </a:r>
          <a:r>
            <a:rPr lang="en-US" sz="1500" b="1" kern="1200">
              <a:solidFill>
                <a:sysClr val="window" lastClr="FFFFFF"/>
              </a:solidFill>
              <a:latin typeface="Calibri" panose="020F0502020204030204"/>
              <a:ea typeface="+mn-ea"/>
              <a:cs typeface="+mn-cs"/>
            </a:rPr>
            <a:t>external audit</a:t>
          </a:r>
          <a:r>
            <a:rPr lang="en-US" sz="1500" kern="1200">
              <a:solidFill>
                <a:sysClr val="window" lastClr="FFFFFF"/>
              </a:solidFill>
              <a:latin typeface="Calibri" panose="020F0502020204030204"/>
              <a:ea typeface="+mn-ea"/>
              <a:cs typeface="+mn-cs"/>
            </a:rPr>
            <a:t> and demonstrate </a:t>
          </a:r>
          <a:r>
            <a:rPr lang="en-US" sz="1500" b="1" kern="1200">
              <a:solidFill>
                <a:sysClr val="window" lastClr="FFFFFF"/>
              </a:solidFill>
              <a:latin typeface="Calibri" panose="020F0502020204030204"/>
              <a:ea typeface="+mn-ea"/>
              <a:cs typeface="+mn-cs"/>
            </a:rPr>
            <a:t>system compliance.</a:t>
          </a:r>
          <a:endParaRPr lang="en-US" sz="1500" kern="1200">
            <a:solidFill>
              <a:sysClr val="window" lastClr="FFFFFF"/>
            </a:solidFill>
            <a:latin typeface="Calibri" panose="020F0502020204030204"/>
            <a:ea typeface="+mn-ea"/>
            <a:cs typeface="+mn-cs"/>
          </a:endParaRPr>
        </a:p>
      </dsp:txBody>
      <dsp:txXfrm>
        <a:off x="831050" y="2457746"/>
        <a:ext cx="4200723" cy="1002908"/>
      </dsp:txXfrm>
    </dsp:sp>
    <dsp:sp modelId="{3724017D-662E-40A1-B19B-890FBE30C6EF}">
      <dsp:nvSpPr>
        <dsp:cNvPr id="0" name=""/>
        <dsp:cNvSpPr/>
      </dsp:nvSpPr>
      <dsp:spPr>
        <a:xfrm>
          <a:off x="1199772" y="3639816"/>
          <a:ext cx="5355503" cy="1065312"/>
        </a:xfrm>
        <a:prstGeom prst="roundRect">
          <a:avLst>
            <a:gd name="adj" fmla="val 10000"/>
          </a:avLst>
        </a:prstGeom>
        <a:solidFill>
          <a:srgbClr val="4472C4">
            <a:hueOff val="-5515009"/>
            <a:satOff val="-7671"/>
            <a:lumOff val="-294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a:lnSpc>
              <a:spcPct val="90000"/>
            </a:lnSpc>
            <a:spcBef>
              <a:spcPct val="0"/>
            </a:spcBef>
            <a:spcAft>
              <a:spcPct val="35000"/>
            </a:spcAft>
            <a:buNone/>
          </a:pPr>
          <a:r>
            <a:rPr lang="en-US" sz="1500" b="1" kern="1200">
              <a:solidFill>
                <a:sysClr val="window" lastClr="FFFFFF"/>
              </a:solidFill>
              <a:latin typeface="Calibri" panose="020F0502020204030204"/>
              <a:ea typeface="+mn-ea"/>
              <a:cs typeface="+mn-cs"/>
            </a:rPr>
            <a:t>YES, NO or N/A</a:t>
          </a:r>
          <a:r>
            <a:rPr lang="en-US" sz="1500" kern="1200">
              <a:solidFill>
                <a:sysClr val="window" lastClr="FFFFFF"/>
              </a:solidFill>
              <a:latin typeface="Calibri" panose="020F0502020204030204"/>
              <a:ea typeface="+mn-ea"/>
              <a:cs typeface="+mn-cs"/>
            </a:rPr>
            <a:t> should be selected per element to </a:t>
          </a:r>
          <a:r>
            <a:rPr lang="en-US" sz="1500" b="1" kern="1200">
              <a:solidFill>
                <a:sysClr val="window" lastClr="FFFFFF"/>
              </a:solidFill>
              <a:latin typeface="Calibri" panose="020F0502020204030204"/>
              <a:ea typeface="+mn-ea"/>
              <a:cs typeface="+mn-cs"/>
            </a:rPr>
            <a:t>demonstrate</a:t>
          </a:r>
          <a:r>
            <a:rPr lang="en-US" sz="1500" kern="1200">
              <a:solidFill>
                <a:sysClr val="window" lastClr="FFFFFF"/>
              </a:solidFill>
              <a:latin typeface="Calibri" panose="020F0502020204030204"/>
              <a:ea typeface="+mn-ea"/>
              <a:cs typeface="+mn-cs"/>
            </a:rPr>
            <a:t> whether the element has been </a:t>
          </a:r>
          <a:r>
            <a:rPr lang="en-US" sz="1500" b="1" kern="1200">
              <a:solidFill>
                <a:sysClr val="window" lastClr="FFFFFF"/>
              </a:solidFill>
              <a:latin typeface="Calibri" panose="020F0502020204030204"/>
              <a:ea typeface="+mn-ea"/>
              <a:cs typeface="+mn-cs"/>
            </a:rPr>
            <a:t>actioned or not</a:t>
          </a:r>
          <a:r>
            <a:rPr lang="en-US" sz="1500" kern="1200">
              <a:solidFill>
                <a:sysClr val="window" lastClr="FFFFFF"/>
              </a:solidFill>
              <a:latin typeface="Calibri" panose="020F0502020204030204"/>
              <a:ea typeface="+mn-ea"/>
              <a:cs typeface="+mn-cs"/>
            </a:rPr>
            <a:t> within your business, or if it is not applicable (N/A). </a:t>
          </a:r>
        </a:p>
      </dsp:txBody>
      <dsp:txXfrm>
        <a:off x="1230974" y="3671018"/>
        <a:ext cx="4200723" cy="1002908"/>
      </dsp:txXfrm>
    </dsp:sp>
    <dsp:sp modelId="{99836D8A-01BC-4948-9B26-A0354C13E58B}">
      <dsp:nvSpPr>
        <dsp:cNvPr id="0" name=""/>
        <dsp:cNvSpPr/>
      </dsp:nvSpPr>
      <dsp:spPr>
        <a:xfrm>
          <a:off x="1599696" y="4853088"/>
          <a:ext cx="5355503" cy="1065312"/>
        </a:xfrm>
        <a:prstGeom prst="roundRect">
          <a:avLst>
            <a:gd name="adj" fmla="val 10000"/>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marL="0" lvl="0" indent="0" algn="l" defTabSz="666750">
            <a:lnSpc>
              <a:spcPct val="90000"/>
            </a:lnSpc>
            <a:spcBef>
              <a:spcPct val="0"/>
            </a:spcBef>
            <a:spcAft>
              <a:spcPct val="35000"/>
            </a:spcAft>
            <a:buNone/>
          </a:pPr>
          <a:r>
            <a:rPr lang="en-US" sz="1500" b="1" kern="1200">
              <a:solidFill>
                <a:sysClr val="window" lastClr="FFFFFF"/>
              </a:solidFill>
              <a:latin typeface="Calibri" panose="020F0502020204030204"/>
              <a:ea typeface="+mn-ea"/>
              <a:cs typeface="+mn-cs"/>
            </a:rPr>
            <a:t>Add details</a:t>
          </a:r>
          <a:r>
            <a:rPr lang="en-US" sz="1500" kern="1200">
              <a:solidFill>
                <a:sysClr val="window" lastClr="FFFFFF"/>
              </a:solidFill>
              <a:latin typeface="Calibri" panose="020F0502020204030204"/>
              <a:ea typeface="+mn-ea"/>
              <a:cs typeface="+mn-cs"/>
            </a:rPr>
            <a:t> to the comments section </a:t>
          </a:r>
          <a:r>
            <a:rPr lang="en-US" sz="1500" b="1" kern="1200">
              <a:solidFill>
                <a:sysClr val="window" lastClr="FFFFFF"/>
              </a:solidFill>
              <a:latin typeface="Calibri" panose="020F0502020204030204"/>
              <a:ea typeface="+mn-ea"/>
              <a:cs typeface="+mn-cs"/>
            </a:rPr>
            <a:t>to help validate</a:t>
          </a:r>
          <a:r>
            <a:rPr lang="en-US" sz="1500" kern="1200">
              <a:solidFill>
                <a:sysClr val="window" lastClr="FFFFFF"/>
              </a:solidFill>
              <a:latin typeface="Calibri" panose="020F0502020204030204"/>
              <a:ea typeface="+mn-ea"/>
              <a:cs typeface="+mn-cs"/>
            </a:rPr>
            <a:t> that </a:t>
          </a:r>
          <a:r>
            <a:rPr lang="en-US" sz="1500" b="1" kern="1200">
              <a:solidFill>
                <a:sysClr val="window" lastClr="FFFFFF"/>
              </a:solidFill>
              <a:latin typeface="Calibri" panose="020F0502020204030204"/>
              <a:ea typeface="+mn-ea"/>
              <a:cs typeface="+mn-cs"/>
            </a:rPr>
            <a:t>requirements have been addressed. Record</a:t>
          </a:r>
          <a:r>
            <a:rPr lang="en-US" sz="1500" kern="1200">
              <a:solidFill>
                <a:sysClr val="window" lastClr="FFFFFF"/>
              </a:solidFill>
              <a:latin typeface="Calibri" panose="020F0502020204030204"/>
              <a:ea typeface="+mn-ea"/>
              <a:cs typeface="+mn-cs"/>
            </a:rPr>
            <a:t> here what evidence is available and where it can be found. </a:t>
          </a:r>
        </a:p>
      </dsp:txBody>
      <dsp:txXfrm>
        <a:off x="1630898" y="4884290"/>
        <a:ext cx="4200723" cy="1002908"/>
      </dsp:txXfrm>
    </dsp:sp>
    <dsp:sp modelId="{3AF34D3B-3233-4BE7-A11C-C05562618098}">
      <dsp:nvSpPr>
        <dsp:cNvPr id="0" name=""/>
        <dsp:cNvSpPr/>
      </dsp:nvSpPr>
      <dsp:spPr>
        <a:xfrm>
          <a:off x="4663051" y="778269"/>
          <a:ext cx="692452" cy="692452"/>
        </a:xfrm>
        <a:prstGeom prst="downArrow">
          <a:avLst>
            <a:gd name="adj1" fmla="val 55000"/>
            <a:gd name="adj2" fmla="val 45000"/>
          </a:avLst>
        </a:prstGeo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9370" tIns="39370" rIns="39370" bIns="39370" numCol="1" spcCol="1270" anchor="ctr" anchorCtr="0">
          <a:noAutofit/>
        </a:bodyPr>
        <a:lstStyle/>
        <a:p>
          <a:pPr marL="0" lvl="0" indent="0" algn="ctr" defTabSz="1377950">
            <a:lnSpc>
              <a:spcPct val="90000"/>
            </a:lnSpc>
            <a:spcBef>
              <a:spcPct val="0"/>
            </a:spcBef>
            <a:spcAft>
              <a:spcPct val="35000"/>
            </a:spcAft>
            <a:buNone/>
          </a:pPr>
          <a:endParaRPr lang="en-US" sz="3100" kern="1200">
            <a:solidFill>
              <a:sysClr val="windowText" lastClr="000000">
                <a:hueOff val="0"/>
                <a:satOff val="0"/>
                <a:lumOff val="0"/>
                <a:alphaOff val="0"/>
              </a:sysClr>
            </a:solidFill>
            <a:latin typeface="Calibri" panose="020F0502020204030204"/>
            <a:ea typeface="+mn-ea"/>
            <a:cs typeface="+mn-cs"/>
          </a:endParaRPr>
        </a:p>
      </dsp:txBody>
      <dsp:txXfrm>
        <a:off x="4818853" y="778269"/>
        <a:ext cx="380848" cy="521070"/>
      </dsp:txXfrm>
    </dsp:sp>
    <dsp:sp modelId="{6D972884-5BFB-4976-A335-F1D796889F4E}">
      <dsp:nvSpPr>
        <dsp:cNvPr id="0" name=""/>
        <dsp:cNvSpPr/>
      </dsp:nvSpPr>
      <dsp:spPr>
        <a:xfrm>
          <a:off x="5062975" y="1991541"/>
          <a:ext cx="692452" cy="692452"/>
        </a:xfrm>
        <a:prstGeom prst="downArrow">
          <a:avLst>
            <a:gd name="adj1" fmla="val 55000"/>
            <a:gd name="adj2" fmla="val 45000"/>
          </a:avLst>
        </a:prstGeom>
        <a:solidFill>
          <a:srgbClr val="4472C4">
            <a:tint val="40000"/>
            <a:alpha val="90000"/>
            <a:hueOff val="-2463918"/>
            <a:satOff val="-4272"/>
            <a:lumOff val="-430"/>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9370" tIns="39370" rIns="39370" bIns="39370" numCol="1" spcCol="1270" anchor="ctr" anchorCtr="0">
          <a:noAutofit/>
        </a:bodyPr>
        <a:lstStyle/>
        <a:p>
          <a:pPr marL="0" lvl="0" indent="0" algn="ctr" defTabSz="1377950">
            <a:lnSpc>
              <a:spcPct val="90000"/>
            </a:lnSpc>
            <a:spcBef>
              <a:spcPct val="0"/>
            </a:spcBef>
            <a:spcAft>
              <a:spcPct val="35000"/>
            </a:spcAft>
            <a:buNone/>
          </a:pPr>
          <a:endParaRPr lang="en-US" sz="3100" kern="1200">
            <a:solidFill>
              <a:sysClr val="windowText" lastClr="000000">
                <a:hueOff val="0"/>
                <a:satOff val="0"/>
                <a:lumOff val="0"/>
                <a:alphaOff val="0"/>
              </a:sysClr>
            </a:solidFill>
            <a:latin typeface="Calibri" panose="020F0502020204030204"/>
            <a:ea typeface="+mn-ea"/>
            <a:cs typeface="+mn-cs"/>
          </a:endParaRPr>
        </a:p>
      </dsp:txBody>
      <dsp:txXfrm>
        <a:off x="5218777" y="1991541"/>
        <a:ext cx="380848" cy="521070"/>
      </dsp:txXfrm>
    </dsp:sp>
    <dsp:sp modelId="{0EF3D9CB-C19D-4B0F-A856-74131AAFD1C8}">
      <dsp:nvSpPr>
        <dsp:cNvPr id="0" name=""/>
        <dsp:cNvSpPr/>
      </dsp:nvSpPr>
      <dsp:spPr>
        <a:xfrm>
          <a:off x="5462899" y="3187058"/>
          <a:ext cx="692452" cy="692452"/>
        </a:xfrm>
        <a:prstGeom prst="downArrow">
          <a:avLst>
            <a:gd name="adj1" fmla="val 55000"/>
            <a:gd name="adj2" fmla="val 45000"/>
          </a:avLst>
        </a:prstGeom>
        <a:solidFill>
          <a:srgbClr val="4472C4">
            <a:tint val="40000"/>
            <a:alpha val="90000"/>
            <a:hueOff val="-4927837"/>
            <a:satOff val="-8544"/>
            <a:lumOff val="-859"/>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9370" tIns="39370" rIns="39370" bIns="39370" numCol="1" spcCol="1270" anchor="ctr" anchorCtr="0">
          <a:noAutofit/>
        </a:bodyPr>
        <a:lstStyle/>
        <a:p>
          <a:pPr marL="0" lvl="0" indent="0" algn="ctr" defTabSz="1377950">
            <a:lnSpc>
              <a:spcPct val="90000"/>
            </a:lnSpc>
            <a:spcBef>
              <a:spcPct val="0"/>
            </a:spcBef>
            <a:spcAft>
              <a:spcPct val="35000"/>
            </a:spcAft>
            <a:buNone/>
          </a:pPr>
          <a:endParaRPr lang="en-US" sz="3100" kern="1200">
            <a:solidFill>
              <a:sysClr val="windowText" lastClr="000000">
                <a:hueOff val="0"/>
                <a:satOff val="0"/>
                <a:lumOff val="0"/>
                <a:alphaOff val="0"/>
              </a:sysClr>
            </a:solidFill>
            <a:latin typeface="Calibri" panose="020F0502020204030204"/>
            <a:ea typeface="+mn-ea"/>
            <a:cs typeface="+mn-cs"/>
          </a:endParaRPr>
        </a:p>
      </dsp:txBody>
      <dsp:txXfrm>
        <a:off x="5618701" y="3187058"/>
        <a:ext cx="380848" cy="521070"/>
      </dsp:txXfrm>
    </dsp:sp>
    <dsp:sp modelId="{B4BE0D84-BF28-4AED-A105-1ADCF5A25662}">
      <dsp:nvSpPr>
        <dsp:cNvPr id="0" name=""/>
        <dsp:cNvSpPr/>
      </dsp:nvSpPr>
      <dsp:spPr>
        <a:xfrm>
          <a:off x="5862823" y="4412167"/>
          <a:ext cx="692452" cy="692452"/>
        </a:xfrm>
        <a:prstGeom prst="downArrow">
          <a:avLst>
            <a:gd name="adj1" fmla="val 55000"/>
            <a:gd name="adj2" fmla="val 45000"/>
          </a:avLst>
        </a:prstGeom>
        <a:solidFill>
          <a:srgbClr val="4472C4">
            <a:tint val="40000"/>
            <a:alpha val="90000"/>
            <a:hueOff val="-7391755"/>
            <a:satOff val="-12816"/>
            <a:lumOff val="-1289"/>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9370" tIns="39370" rIns="39370" bIns="39370" numCol="1" spcCol="1270" anchor="ctr" anchorCtr="0">
          <a:noAutofit/>
        </a:bodyPr>
        <a:lstStyle/>
        <a:p>
          <a:pPr marL="0" lvl="0" indent="0" algn="ctr" defTabSz="1377950">
            <a:lnSpc>
              <a:spcPct val="90000"/>
            </a:lnSpc>
            <a:spcBef>
              <a:spcPct val="0"/>
            </a:spcBef>
            <a:spcAft>
              <a:spcPct val="35000"/>
            </a:spcAft>
            <a:buNone/>
          </a:pPr>
          <a:endParaRPr lang="en-US" sz="3100" kern="1200">
            <a:solidFill>
              <a:sysClr val="windowText" lastClr="000000">
                <a:hueOff val="0"/>
                <a:satOff val="0"/>
                <a:lumOff val="0"/>
                <a:alphaOff val="0"/>
              </a:sysClr>
            </a:solidFill>
            <a:latin typeface="Calibri" panose="020F0502020204030204"/>
            <a:ea typeface="+mn-ea"/>
            <a:cs typeface="+mn-cs"/>
          </a:endParaRPr>
        </a:p>
      </dsp:txBody>
      <dsp:txXfrm>
        <a:off x="6018625" y="4412167"/>
        <a:ext cx="380848" cy="521070"/>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03FA64F36A6E489418B74E733FCF4C" ma:contentTypeVersion="13" ma:contentTypeDescription="Create a new document." ma:contentTypeScope="" ma:versionID="0dc27ac3b0fe7a667ad3eccdcdcd0bc8">
  <xsd:schema xmlns:xsd="http://www.w3.org/2001/XMLSchema" xmlns:xs="http://www.w3.org/2001/XMLSchema" xmlns:p="http://schemas.microsoft.com/office/2006/metadata/properties" xmlns:ns2="20d71383-da5b-476c-b0a8-300e6ee9ab73" xmlns:ns3="1cdbfd6a-5ce7-4e69-afbb-faaa555e4ca1" targetNamespace="http://schemas.microsoft.com/office/2006/metadata/properties" ma:root="true" ma:fieldsID="34597d2e1f37fe1a58377bb32f7e1d8d" ns2:_="" ns3:_="">
    <xsd:import namespace="20d71383-da5b-476c-b0a8-300e6ee9ab73"/>
    <xsd:import namespace="1cdbfd6a-5ce7-4e69-afbb-faaa555e4c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d71383-da5b-476c-b0a8-300e6ee9a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dbfd6a-5ce7-4e69-afbb-faaa555e4c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C85DB0-4D7B-48AA-9A4B-8E76B58F657A}">
  <ds:schemaRefs>
    <ds:schemaRef ds:uri="http://schemas.openxmlformats.org/officeDocument/2006/bibliography"/>
  </ds:schemaRefs>
</ds:datastoreItem>
</file>

<file path=customXml/itemProps2.xml><?xml version="1.0" encoding="utf-8"?>
<ds:datastoreItem xmlns:ds="http://schemas.openxmlformats.org/officeDocument/2006/customXml" ds:itemID="{DE16CE15-655D-4AFA-8A5B-4834319B293D}"/>
</file>

<file path=customXml/itemProps3.xml><?xml version="1.0" encoding="utf-8"?>
<ds:datastoreItem xmlns:ds="http://schemas.openxmlformats.org/officeDocument/2006/customXml" ds:itemID="{5E02061E-1DB0-489A-8652-A8CC635A29D2}"/>
</file>

<file path=customXml/itemProps4.xml><?xml version="1.0" encoding="utf-8"?>
<ds:datastoreItem xmlns:ds="http://schemas.openxmlformats.org/officeDocument/2006/customXml" ds:itemID="{BA2EAFA0-7D21-45F0-B259-4C83B975D75A}"/>
</file>

<file path=docProps/app.xml><?xml version="1.0" encoding="utf-8"?>
<Properties xmlns="http://schemas.openxmlformats.org/officeDocument/2006/extended-properties" xmlns:vt="http://schemas.openxmlformats.org/officeDocument/2006/docPropsVTypes">
  <Template>Normal.dotm</Template>
  <TotalTime>0</TotalTime>
  <Pages>5</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AWISSP - WIN Forms - M7 Internal audit report</vt:lpstr>
    </vt:vector>
  </TitlesOfParts>
  <Company>Hewlett-Packard Company</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AWISSP - WIN Forms - M7 Internal audit report</dc:title>
  <dc:subject/>
  <dc:creator>Freshcare Ltd</dc:creator>
  <cp:keywords/>
  <dc:description/>
  <cp:lastModifiedBy>Megan Coles</cp:lastModifiedBy>
  <cp:revision>2</cp:revision>
  <cp:lastPrinted>2016-07-14T08:09:00Z</cp:lastPrinted>
  <dcterms:created xsi:type="dcterms:W3CDTF">2021-03-12T00:34:00Z</dcterms:created>
  <dcterms:modified xsi:type="dcterms:W3CDTF">2021-03-12T00:34:00Z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0x010100EA03FA64F36A6E489418B74E733FCF4C</vt:lpwstr>
  </property>
</Properties>
</file>