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5348C1" w:rsidRPr="0006164D" w14:paraId="09C61945" w14:textId="77777777" w:rsidTr="005348C1">
        <w:trPr>
          <w:trHeight w:val="567"/>
        </w:trPr>
        <w:tc>
          <w:tcPr>
            <w:tcW w:w="1696" w:type="dxa"/>
            <w:vAlign w:val="bottom"/>
          </w:tcPr>
          <w:p w14:paraId="1A9CC7ED" w14:textId="090C39F7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47AB180A" w14:textId="13F2A09E" w:rsidR="005348C1" w:rsidRPr="00E343BF" w:rsidRDefault="00A946BE" w:rsidP="005348C1">
            <w:pPr>
              <w:spacing w:before="0" w:after="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E343BF">
              <w:rPr>
                <w:rFonts w:ascii="Comic Sans MS" w:hAnsi="Comic Sans MS"/>
                <w:b/>
                <w:bCs/>
                <w:sz w:val="22"/>
                <w:szCs w:val="22"/>
              </w:rPr>
              <w:t>The Australian Wine Company</w:t>
            </w:r>
          </w:p>
        </w:tc>
      </w:tr>
      <w:tr w:rsidR="005348C1" w:rsidRPr="005348C1" w14:paraId="61582C4B" w14:textId="77777777" w:rsidTr="00B7002E">
        <w:trPr>
          <w:trHeight w:val="567"/>
        </w:trPr>
        <w:tc>
          <w:tcPr>
            <w:tcW w:w="2610" w:type="dxa"/>
            <w:gridSpan w:val="2"/>
            <w:vAlign w:val="bottom"/>
          </w:tcPr>
          <w:p w14:paraId="0FC4132F" w14:textId="351875CC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70209E81" w14:textId="3310CD8F" w:rsidR="005348C1" w:rsidRPr="00E343BF" w:rsidRDefault="00A946BE" w:rsidP="005348C1">
            <w:pPr>
              <w:spacing w:before="0" w:after="0"/>
              <w:rPr>
                <w:rFonts w:ascii="Comic Sans MS" w:hAnsi="Comic Sans MS"/>
                <w:bCs/>
                <w:sz w:val="22"/>
                <w:szCs w:val="22"/>
              </w:rPr>
            </w:pPr>
            <w:r w:rsidRPr="00E343BF">
              <w:rPr>
                <w:rFonts w:ascii="Comic Sans MS" w:hAnsi="Comic Sans MS"/>
                <w:bCs/>
                <w:sz w:val="22"/>
                <w:szCs w:val="22"/>
              </w:rPr>
              <w:t>1/1/21</w:t>
            </w:r>
          </w:p>
        </w:tc>
        <w:tc>
          <w:tcPr>
            <w:tcW w:w="4252" w:type="dxa"/>
            <w:vAlign w:val="bottom"/>
          </w:tcPr>
          <w:p w14:paraId="2E6DB00D" w14:textId="75A4957D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4107BFDC" w14:textId="51623C08" w:rsidR="005348C1" w:rsidRPr="00E343BF" w:rsidRDefault="00A946BE" w:rsidP="005348C1">
            <w:pPr>
              <w:spacing w:before="0" w:after="0"/>
              <w:rPr>
                <w:rFonts w:ascii="Comic Sans MS" w:hAnsi="Comic Sans MS"/>
                <w:sz w:val="22"/>
                <w:szCs w:val="22"/>
              </w:rPr>
            </w:pPr>
            <w:r w:rsidRPr="00E343BF">
              <w:rPr>
                <w:rFonts w:ascii="Comic Sans MS" w:hAnsi="Comic Sans MS"/>
                <w:sz w:val="22"/>
                <w:szCs w:val="22"/>
              </w:rPr>
              <w:t>Mary Davies</w:t>
            </w:r>
          </w:p>
        </w:tc>
      </w:tr>
    </w:tbl>
    <w:p w14:paraId="78961551" w14:textId="23E1E08D" w:rsidR="00E7561D" w:rsidRDefault="00E7561D" w:rsidP="005348C1">
      <w:pPr>
        <w:spacing w:before="0" w:after="0"/>
        <w:jc w:val="both"/>
      </w:pPr>
      <w: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3420"/>
        <w:gridCol w:w="5391"/>
        <w:gridCol w:w="3368"/>
        <w:gridCol w:w="3209"/>
      </w:tblGrid>
      <w:tr w:rsidR="000F0823" w:rsidRPr="004F6ED1" w14:paraId="17867FBF" w14:textId="77777777" w:rsidTr="000F0823">
        <w:trPr>
          <w:trHeight w:val="591"/>
        </w:trPr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7F498" w14:textId="7BBE5C35" w:rsidR="000F0823" w:rsidRPr="00E26C9B" w:rsidRDefault="000F0823" w:rsidP="004538E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Biosecurity threats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to site location(s)</w:t>
            </w:r>
          </w:p>
        </w:tc>
        <w:tc>
          <w:tcPr>
            <w:tcW w:w="539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1F4EF2" w14:textId="11252ACE" w:rsidR="000F0823" w:rsidRPr="00E26C9B" w:rsidRDefault="000F0823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Strategies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and practices to minimise risk(s)</w:t>
            </w:r>
          </w:p>
          <w:p w14:paraId="2B249120" w14:textId="77777777" w:rsidR="000F0823" w:rsidRPr="00E26C9B" w:rsidRDefault="000F0823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sz w:val="22"/>
                <w:szCs w:val="22"/>
              </w:rPr>
              <w:t xml:space="preserve">(Include any </w:t>
            </w:r>
            <w:r w:rsidRPr="00E26C9B">
              <w:rPr>
                <w:rFonts w:asciiTheme="minorHAnsi" w:hAnsiTheme="minorHAnsi"/>
                <w:color w:val="000000"/>
                <w:sz w:val="22"/>
                <w:szCs w:val="22"/>
              </w:rPr>
              <w:t>quarantine regulations and requirements)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E0522A" w14:textId="77777777" w:rsidR="000F0823" w:rsidRPr="00E26C9B" w:rsidRDefault="000F0823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Evidence kept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CF16C" w14:textId="64197C22" w:rsidR="000F0823" w:rsidRPr="00E26C9B" w:rsidRDefault="000F0823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0F0823" w:rsidRPr="004F6ED1" w14:paraId="048B0EE2" w14:textId="77777777" w:rsidTr="00CD2786">
        <w:trPr>
          <w:trHeight w:hRule="exact" w:val="1856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24822560" w14:textId="64B2AE86" w:rsidR="000F0823" w:rsidRPr="00E343BF" w:rsidRDefault="00A946BE" w:rsidP="004E3769">
            <w:pPr>
              <w:spacing w:before="0" w:after="0" w:line="259" w:lineRule="auto"/>
              <w:rPr>
                <w:rFonts w:ascii="Comic Sans MS" w:hAnsi="Comic Sans MS" w:cstheme="minorHAnsi"/>
                <w:color w:val="2E74B5" w:themeColor="accent1" w:themeShade="BF"/>
              </w:rPr>
            </w:pPr>
            <w:r w:rsidRPr="00E343BF">
              <w:rPr>
                <w:rFonts w:ascii="Comic Sans MS" w:hAnsi="Comic Sans MS" w:cstheme="minorHAnsi"/>
                <w:color w:val="000000" w:themeColor="text1"/>
              </w:rPr>
              <w:t xml:space="preserve">Phylloxera – via visitors entering the winery owned vineyard located alongside of cellar door (Chardonnay Block) </w:t>
            </w: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2FE0A58C" w14:textId="50C30F3E" w:rsidR="000F0823" w:rsidRPr="00E343BF" w:rsidRDefault="00CD2786" w:rsidP="004E3769">
            <w:pPr>
              <w:spacing w:before="0" w:after="0" w:line="259" w:lineRule="auto"/>
              <w:rPr>
                <w:rFonts w:ascii="Comic Sans MS" w:hAnsi="Comic Sans MS" w:cstheme="minorHAnsi"/>
                <w:color w:val="2E74B5" w:themeColor="accent1" w:themeShade="BF"/>
              </w:rPr>
            </w:pPr>
            <w:r w:rsidRPr="00E343BF">
              <w:rPr>
                <w:rFonts w:ascii="Comic Sans MS" w:hAnsi="Comic Sans MS" w:cstheme="minorHAnsi"/>
                <w:color w:val="000000" w:themeColor="text1"/>
              </w:rPr>
              <w:t xml:space="preserve">No entry </w:t>
            </w:r>
            <w:r w:rsidR="00A946BE" w:rsidRPr="00E343BF">
              <w:rPr>
                <w:rFonts w:ascii="Comic Sans MS" w:hAnsi="Comic Sans MS" w:cstheme="minorHAnsi"/>
                <w:color w:val="000000" w:themeColor="text1"/>
              </w:rPr>
              <w:t xml:space="preserve">Phylloxera signage erected around vineyard boundary and informative signage in </w:t>
            </w:r>
            <w:proofErr w:type="spellStart"/>
            <w:r w:rsidR="00A946BE" w:rsidRPr="00E343BF">
              <w:rPr>
                <w:rFonts w:ascii="Comic Sans MS" w:hAnsi="Comic Sans MS" w:cstheme="minorHAnsi"/>
                <w:color w:val="000000" w:themeColor="text1"/>
              </w:rPr>
              <w:t>cellardoor</w:t>
            </w:r>
            <w:proofErr w:type="spellEnd"/>
            <w:r w:rsidR="00A946BE" w:rsidRPr="00E343BF">
              <w:rPr>
                <w:rFonts w:ascii="Comic Sans MS" w:hAnsi="Comic Sans MS" w:cstheme="minorHAnsi"/>
                <w:color w:val="000000" w:themeColor="text1"/>
              </w:rPr>
              <w:t xml:space="preserve"> </w:t>
            </w:r>
            <w:r w:rsidRPr="00E343BF">
              <w:rPr>
                <w:rFonts w:ascii="Comic Sans MS" w:hAnsi="Comic Sans MS" w:cstheme="minorHAnsi"/>
                <w:color w:val="000000" w:themeColor="text1"/>
              </w:rPr>
              <w:t xml:space="preserve">indicating the potential risk and impact phylloxera can have on a vineyard.  New and current </w:t>
            </w:r>
            <w:proofErr w:type="spellStart"/>
            <w:r w:rsidRPr="00E343BF">
              <w:rPr>
                <w:rFonts w:ascii="Comic Sans MS" w:hAnsi="Comic Sans MS" w:cstheme="minorHAnsi"/>
                <w:color w:val="000000" w:themeColor="text1"/>
              </w:rPr>
              <w:t>cellardoor</w:t>
            </w:r>
            <w:proofErr w:type="spellEnd"/>
            <w:r w:rsidRPr="00E343BF">
              <w:rPr>
                <w:rFonts w:ascii="Comic Sans MS" w:hAnsi="Comic Sans MS" w:cstheme="minorHAnsi"/>
                <w:color w:val="000000" w:themeColor="text1"/>
              </w:rPr>
              <w:t xml:space="preserve"> team members receive induction/annual biosecurity awareness training. 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0F5E4B77" w14:textId="66C70F3A" w:rsidR="000F0823" w:rsidRPr="00E343BF" w:rsidRDefault="00CD2786" w:rsidP="004E3769">
            <w:pPr>
              <w:spacing w:before="0" w:after="0" w:line="259" w:lineRule="auto"/>
              <w:rPr>
                <w:rFonts w:ascii="Comic Sans MS" w:hAnsi="Comic Sans MS" w:cstheme="minorHAnsi"/>
                <w:color w:val="000000" w:themeColor="text1"/>
              </w:rPr>
            </w:pPr>
            <w:r w:rsidRPr="00E343BF">
              <w:rPr>
                <w:rFonts w:ascii="Comic Sans MS" w:hAnsi="Comic Sans MS" w:cstheme="minorHAnsi"/>
                <w:color w:val="000000" w:themeColor="text1"/>
              </w:rPr>
              <w:t>Boundary &amp; CD signage in place</w:t>
            </w:r>
            <w:r w:rsidR="008F6481" w:rsidRPr="00E343BF">
              <w:rPr>
                <w:rFonts w:ascii="Comic Sans MS" w:hAnsi="Comic Sans MS" w:cstheme="minorHAnsi"/>
                <w:color w:val="000000" w:themeColor="text1"/>
              </w:rPr>
              <w:t>.</w:t>
            </w:r>
          </w:p>
          <w:p w14:paraId="080AF67B" w14:textId="13F5EC61" w:rsidR="00CD2786" w:rsidRPr="00E343BF" w:rsidRDefault="008F6481" w:rsidP="004E3769">
            <w:pPr>
              <w:spacing w:before="0" w:after="0" w:line="259" w:lineRule="auto"/>
              <w:rPr>
                <w:rFonts w:ascii="Comic Sans MS" w:hAnsi="Comic Sans MS"/>
                <w:color w:val="2E74B5" w:themeColor="accent1" w:themeShade="BF"/>
              </w:rPr>
            </w:pPr>
            <w:r w:rsidRPr="00E343BF">
              <w:rPr>
                <w:rFonts w:ascii="Comic Sans MS" w:hAnsi="Comic Sans MS" w:cstheme="minorHAnsi"/>
                <w:color w:val="000000" w:themeColor="text1"/>
              </w:rPr>
              <w:t xml:space="preserve">Training </w:t>
            </w:r>
            <w:r w:rsidR="00CD2786" w:rsidRPr="00E343BF">
              <w:rPr>
                <w:rFonts w:ascii="Comic Sans MS" w:hAnsi="Comic Sans MS" w:cstheme="minorHAnsi"/>
                <w:color w:val="000000" w:themeColor="text1"/>
              </w:rPr>
              <w:t xml:space="preserve">program and </w:t>
            </w:r>
            <w:r w:rsidRPr="00E343BF">
              <w:rPr>
                <w:rFonts w:ascii="Comic Sans MS" w:hAnsi="Comic Sans MS" w:cstheme="minorHAnsi"/>
                <w:color w:val="000000" w:themeColor="text1"/>
              </w:rPr>
              <w:t xml:space="preserve">training </w:t>
            </w:r>
            <w:r w:rsidR="00CD2786" w:rsidRPr="00E343BF">
              <w:rPr>
                <w:rFonts w:ascii="Comic Sans MS" w:hAnsi="Comic Sans MS" w:cstheme="minorHAnsi"/>
                <w:color w:val="000000" w:themeColor="text1"/>
              </w:rPr>
              <w:t>records</w:t>
            </w:r>
            <w:r w:rsidRPr="00E343BF">
              <w:rPr>
                <w:rFonts w:ascii="Comic Sans MS" w:hAnsi="Comic Sans MS" w:cstheme="minorHAnsi"/>
                <w:color w:val="000000" w:themeColor="text1"/>
              </w:rPr>
              <w:t>.</w:t>
            </w: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279E7213" w14:textId="1089623E" w:rsidR="000F0823" w:rsidRPr="00E343BF" w:rsidRDefault="00CD2786" w:rsidP="004E3769">
            <w:pPr>
              <w:spacing w:before="0" w:after="0" w:line="259" w:lineRule="auto"/>
              <w:rPr>
                <w:rFonts w:ascii="Comic Sans MS" w:hAnsi="Comic Sans MS" w:cstheme="minorHAnsi"/>
                <w:color w:val="2E74B5" w:themeColor="accent1" w:themeShade="BF"/>
              </w:rPr>
            </w:pPr>
            <w:r w:rsidRPr="00E343BF">
              <w:rPr>
                <w:rFonts w:ascii="Comic Sans MS" w:hAnsi="Comic Sans MS" w:cstheme="minorHAnsi"/>
                <w:color w:val="000000" w:themeColor="text1"/>
              </w:rPr>
              <w:t>TAWC Grower Liaison Officer</w:t>
            </w:r>
          </w:p>
        </w:tc>
      </w:tr>
      <w:tr w:rsidR="000F0823" w:rsidRPr="004F6ED1" w14:paraId="3FE28A69" w14:textId="77777777" w:rsidTr="00BE05B3">
        <w:trPr>
          <w:trHeight w:hRule="exact" w:val="1132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5CEA311E" w14:textId="3DAE7550" w:rsidR="000F0823" w:rsidRPr="00E343BF" w:rsidRDefault="00BE05B3" w:rsidP="004E3769">
            <w:pPr>
              <w:spacing w:before="0" w:after="0" w:line="259" w:lineRule="auto"/>
              <w:rPr>
                <w:rFonts w:ascii="Comic Sans MS" w:hAnsi="Comic Sans MS" w:cstheme="minorHAnsi"/>
              </w:rPr>
            </w:pPr>
            <w:r w:rsidRPr="00E343BF">
              <w:rPr>
                <w:rFonts w:ascii="Comic Sans MS" w:hAnsi="Comic Sans MS" w:cstheme="minorHAnsi"/>
              </w:rPr>
              <w:t>Winery equipment that is transferred from a phylloxera contaminated region.</w:t>
            </w: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1F6B2391" w14:textId="4A818B3A" w:rsidR="000F0823" w:rsidRPr="00E343BF" w:rsidRDefault="00BE05B3" w:rsidP="004E3769">
            <w:pPr>
              <w:spacing w:before="0" w:after="0" w:line="259" w:lineRule="auto"/>
              <w:rPr>
                <w:rFonts w:ascii="Comic Sans MS" w:hAnsi="Comic Sans MS"/>
              </w:rPr>
            </w:pPr>
            <w:r w:rsidRPr="00E343BF">
              <w:rPr>
                <w:rFonts w:ascii="Comic Sans MS" w:hAnsi="Comic Sans MS"/>
              </w:rPr>
              <w:t>Sender to ensur</w:t>
            </w:r>
            <w:r w:rsidR="008F6481" w:rsidRPr="00E343BF">
              <w:rPr>
                <w:rFonts w:ascii="Comic Sans MS" w:hAnsi="Comic Sans MS"/>
              </w:rPr>
              <w:t>e</w:t>
            </w:r>
            <w:r w:rsidRPr="00E343BF">
              <w:rPr>
                <w:rFonts w:ascii="Comic Sans MS" w:hAnsi="Comic Sans MS"/>
              </w:rPr>
              <w:t xml:space="preserve"> all equipment is free of remnant soil material prior to dispatch.  Upon receival of equipment it is to be unloaded on a sealed surface and inspected for remnant soil material.</w:t>
            </w: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6C403914" w14:textId="27859B1C" w:rsidR="000F0823" w:rsidRPr="00E343BF" w:rsidRDefault="00BE05B3" w:rsidP="004E3769">
            <w:pPr>
              <w:spacing w:before="0" w:after="0" w:line="259" w:lineRule="auto"/>
              <w:rPr>
                <w:rFonts w:ascii="Comic Sans MS" w:hAnsi="Comic Sans MS"/>
              </w:rPr>
            </w:pPr>
            <w:r w:rsidRPr="00E343BF">
              <w:rPr>
                <w:rFonts w:ascii="Comic Sans MS" w:hAnsi="Comic Sans MS"/>
              </w:rPr>
              <w:t>Receival and inspection record.</w:t>
            </w: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76DAB870" w14:textId="5023D296" w:rsidR="000F0823" w:rsidRPr="00E343BF" w:rsidRDefault="00BE05B3" w:rsidP="004E3769">
            <w:pPr>
              <w:spacing w:before="0" w:after="0" w:line="259" w:lineRule="auto"/>
              <w:rPr>
                <w:rFonts w:ascii="Comic Sans MS" w:hAnsi="Comic Sans MS"/>
              </w:rPr>
            </w:pPr>
            <w:r w:rsidRPr="00E343BF">
              <w:rPr>
                <w:rFonts w:ascii="Comic Sans MS" w:hAnsi="Comic Sans MS"/>
              </w:rPr>
              <w:t>TAWC Grower Liaison Officer</w:t>
            </w:r>
          </w:p>
        </w:tc>
      </w:tr>
      <w:tr w:rsidR="000F0823" w:rsidRPr="004F6ED1" w14:paraId="64CFC11F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1327FC90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0010ED45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246B1216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3AA19B4E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3FEFDC0F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13A4834E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294E1065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32D7A9FD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16A12AB3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36EBF5A3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1B292CA0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15A1B332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77643A0F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5B145ACB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6ADA91E0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1EA6EE7E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05181C43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0900EA92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0333874F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62B3407E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550ECA18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336BDCBA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4BFF9586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27181A3C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1A8AFD57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2FA34AC2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2677B777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59C6128A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1EC22ED2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78FD61E0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406B47F5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6EB46BCD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1A988399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67FD3C40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58A12FAB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66873571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6C1A16C6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3FE8AB42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5BFECA3B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</w:tbl>
    <w:p w14:paraId="02CEA459" w14:textId="77777777" w:rsidR="003F0602" w:rsidRPr="00C532FC" w:rsidRDefault="003F0602" w:rsidP="0006164D"/>
    <w:sectPr w:rsidR="003F0602" w:rsidRPr="00C532FC" w:rsidSect="005C4A02">
      <w:headerReference w:type="default" r:id="rId8"/>
      <w:footerReference w:type="default" r:id="rId9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2E718" w14:textId="77777777" w:rsidR="00D11B46" w:rsidRDefault="00D11B46" w:rsidP="00FC2B2C">
      <w:pPr>
        <w:spacing w:before="0" w:after="0"/>
      </w:pPr>
      <w:r>
        <w:separator/>
      </w:r>
    </w:p>
  </w:endnote>
  <w:endnote w:type="continuationSeparator" w:id="0">
    <w:p w14:paraId="3ACA0EC6" w14:textId="77777777" w:rsidR="00D11B46" w:rsidRDefault="00D11B4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D83EC" w14:textId="77777777" w:rsidR="0006164D" w:rsidRDefault="0006164D" w:rsidP="0006164D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06164D" w:rsidRPr="00AF759C" w14:paraId="3035D1D6" w14:textId="77777777" w:rsidTr="00B53D69">
      <w:tc>
        <w:tcPr>
          <w:tcW w:w="3847" w:type="dxa"/>
          <w:vAlign w:val="center"/>
        </w:tcPr>
        <w:p w14:paraId="375AFB3B" w14:textId="26557D8F" w:rsidR="0006164D" w:rsidRPr="00AF759C" w:rsidRDefault="0006164D" w:rsidP="000F0823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F0823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3864E212" w14:textId="54541163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E1 BIOSECURITY MANAGEMENT PROGRAM</w:t>
          </w:r>
        </w:p>
      </w:tc>
      <w:tc>
        <w:tcPr>
          <w:tcW w:w="3847" w:type="dxa"/>
          <w:vAlign w:val="center"/>
        </w:tcPr>
        <w:p w14:paraId="1141AC00" w14:textId="77777777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F703F37" w14:textId="4993F2EC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05690D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05690D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DBC6938" w:rsidR="00FC2B2C" w:rsidRPr="0006164D" w:rsidRDefault="00FC2B2C" w:rsidP="000616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A69E4" w14:textId="77777777" w:rsidR="00D11B46" w:rsidRDefault="00D11B46" w:rsidP="00FC2B2C">
      <w:pPr>
        <w:spacing w:before="0" w:after="0"/>
      </w:pPr>
      <w:r>
        <w:separator/>
      </w:r>
    </w:p>
  </w:footnote>
  <w:footnote w:type="continuationSeparator" w:id="0">
    <w:p w14:paraId="1F92E7CF" w14:textId="77777777" w:rsidR="00D11B46" w:rsidRDefault="00D11B4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2773B" w14:textId="05770516" w:rsidR="00522EC2" w:rsidRPr="00725DC4" w:rsidRDefault="00725DC4" w:rsidP="00725DC4">
    <w:pPr>
      <w:pStyle w:val="Header"/>
    </w:pPr>
    <w:r w:rsidRPr="00725DC4">
      <w:rPr>
        <w:b/>
        <w:sz w:val="32"/>
        <w:szCs w:val="32"/>
      </w:rPr>
      <w:t>E</w:t>
    </w:r>
    <w:r w:rsidR="0006164D">
      <w:rPr>
        <w:b/>
        <w:sz w:val="32"/>
        <w:szCs w:val="32"/>
      </w:rPr>
      <w:t>1</w:t>
    </w:r>
    <w:r w:rsidRPr="00725DC4">
      <w:rPr>
        <w:b/>
        <w:sz w:val="32"/>
        <w:szCs w:val="32"/>
      </w:rPr>
      <w:t xml:space="preserve"> Bio</w:t>
    </w:r>
    <w:r w:rsidR="0020603C">
      <w:rPr>
        <w:b/>
        <w:sz w:val="32"/>
        <w:szCs w:val="32"/>
      </w:rPr>
      <w:t xml:space="preserve">security </w:t>
    </w:r>
    <w:r w:rsidR="001F4093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1F4093">
      <w:rPr>
        <w:b/>
        <w:sz w:val="32"/>
        <w:szCs w:val="32"/>
      </w:rPr>
      <w:t>P</w:t>
    </w:r>
    <w:r w:rsidRPr="00725DC4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MrU0MDc0NTIwNzVU0lEKTi0uzszPAykwrgUAk0d6uSwAAAA="/>
  </w:docVars>
  <w:rsids>
    <w:rsidRoot w:val="00FC2B2C"/>
    <w:rsid w:val="0005690D"/>
    <w:rsid w:val="0006164D"/>
    <w:rsid w:val="000E4BA5"/>
    <w:rsid w:val="000F0823"/>
    <w:rsid w:val="000F7681"/>
    <w:rsid w:val="00123DAB"/>
    <w:rsid w:val="0014181B"/>
    <w:rsid w:val="00196E87"/>
    <w:rsid w:val="001F4093"/>
    <w:rsid w:val="001F56C4"/>
    <w:rsid w:val="002020BA"/>
    <w:rsid w:val="0020603C"/>
    <w:rsid w:val="0021052F"/>
    <w:rsid w:val="00216DAC"/>
    <w:rsid w:val="00300ABB"/>
    <w:rsid w:val="003450A2"/>
    <w:rsid w:val="00360F73"/>
    <w:rsid w:val="003D0450"/>
    <w:rsid w:val="003D46BE"/>
    <w:rsid w:val="003E4578"/>
    <w:rsid w:val="003F0602"/>
    <w:rsid w:val="00401240"/>
    <w:rsid w:val="004359EF"/>
    <w:rsid w:val="00450151"/>
    <w:rsid w:val="004538EB"/>
    <w:rsid w:val="0047095D"/>
    <w:rsid w:val="00490A67"/>
    <w:rsid w:val="004C257B"/>
    <w:rsid w:val="004E4353"/>
    <w:rsid w:val="004F382C"/>
    <w:rsid w:val="004F6ED1"/>
    <w:rsid w:val="00504698"/>
    <w:rsid w:val="0051558A"/>
    <w:rsid w:val="00522EC2"/>
    <w:rsid w:val="005348C1"/>
    <w:rsid w:val="005A12CE"/>
    <w:rsid w:val="005C4A02"/>
    <w:rsid w:val="005F46DA"/>
    <w:rsid w:val="00660BD7"/>
    <w:rsid w:val="00670B02"/>
    <w:rsid w:val="006C7E51"/>
    <w:rsid w:val="006F2D24"/>
    <w:rsid w:val="007229B4"/>
    <w:rsid w:val="00725DC4"/>
    <w:rsid w:val="00732072"/>
    <w:rsid w:val="007534A4"/>
    <w:rsid w:val="007745FB"/>
    <w:rsid w:val="008A13D9"/>
    <w:rsid w:val="008C6609"/>
    <w:rsid w:val="008F6481"/>
    <w:rsid w:val="009123FF"/>
    <w:rsid w:val="0091361B"/>
    <w:rsid w:val="00921139"/>
    <w:rsid w:val="0093136C"/>
    <w:rsid w:val="009C7F72"/>
    <w:rsid w:val="009E06C3"/>
    <w:rsid w:val="009E7CFC"/>
    <w:rsid w:val="00A56CAD"/>
    <w:rsid w:val="00A92208"/>
    <w:rsid w:val="00A946BE"/>
    <w:rsid w:val="00AD7C09"/>
    <w:rsid w:val="00B25A39"/>
    <w:rsid w:val="00B303AD"/>
    <w:rsid w:val="00B45A0F"/>
    <w:rsid w:val="00B52841"/>
    <w:rsid w:val="00B7002E"/>
    <w:rsid w:val="00BE05B3"/>
    <w:rsid w:val="00BF43D2"/>
    <w:rsid w:val="00C04958"/>
    <w:rsid w:val="00C23FC4"/>
    <w:rsid w:val="00C3607E"/>
    <w:rsid w:val="00C37739"/>
    <w:rsid w:val="00C50D8A"/>
    <w:rsid w:val="00C532FC"/>
    <w:rsid w:val="00CD2786"/>
    <w:rsid w:val="00CE5D65"/>
    <w:rsid w:val="00D11B46"/>
    <w:rsid w:val="00DA2365"/>
    <w:rsid w:val="00DD22D0"/>
    <w:rsid w:val="00DE2830"/>
    <w:rsid w:val="00E343BF"/>
    <w:rsid w:val="00E35955"/>
    <w:rsid w:val="00E7561D"/>
    <w:rsid w:val="00EE045F"/>
    <w:rsid w:val="00F3779C"/>
    <w:rsid w:val="00F56935"/>
    <w:rsid w:val="00F83650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CB76F6-4B25-4295-94D6-92E34FB556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FB6C40-EBBD-4724-A62A-7B4C95E22C61}"/>
</file>

<file path=customXml/itemProps3.xml><?xml version="1.0" encoding="utf-8"?>
<ds:datastoreItem xmlns:ds="http://schemas.openxmlformats.org/officeDocument/2006/customXml" ds:itemID="{00E56AE8-827E-45CF-BA5F-951E8557AA1D}"/>
</file>

<file path=customXml/itemProps4.xml><?xml version="1.0" encoding="utf-8"?>
<ds:datastoreItem xmlns:ds="http://schemas.openxmlformats.org/officeDocument/2006/customXml" ds:itemID="{B9D853F5-8A2F-4046-A7C8-5EA958B19F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E3 Biosecurity Management Program</vt:lpstr>
    </vt:vector>
  </TitlesOfParts>
  <Company>Hewlett-Packard Company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E3 Biosecurity Management Program</dc:title>
  <dc:subject/>
  <dc:creator>Freshcare Ltd</dc:creator>
  <cp:keywords/>
  <dc:description/>
  <cp:lastModifiedBy>Megan Coles</cp:lastModifiedBy>
  <cp:revision>14</cp:revision>
  <cp:lastPrinted>2016-04-08T05:15:00Z</cp:lastPrinted>
  <dcterms:created xsi:type="dcterms:W3CDTF">2016-05-24T21:36:00Z</dcterms:created>
  <dcterms:modified xsi:type="dcterms:W3CDTF">2021-03-11T23:53:00Z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